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6760"/>
        <w:gridCol w:w="1400"/>
        <w:gridCol w:w="1200"/>
      </w:tblGrid>
      <w:tr w:rsidR="00291002">
        <w:tc>
          <w:tcPr>
            <w:tcW w:w="6760" w:type="dxa"/>
            <w:vMerge w:val="restart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291002" w:rsidRDefault="00F122AA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İKTİSADİ VE İDARİ BİLİMLER FAKÜLTESİ</w:t>
            </w:r>
          </w:p>
          <w:p w:rsidR="00291002" w:rsidRDefault="000D1903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HAVACILIK YÖNETİMİ</w:t>
            </w:r>
            <w:r w:rsidR="00F122AA">
              <w:rPr>
                <w:b/>
                <w:bCs/>
                <w:sz w:val="20"/>
                <w:szCs w:val="20"/>
              </w:rPr>
              <w:t xml:space="preserve"> BÖLÜMÜ</w:t>
            </w:r>
          </w:p>
          <w:p w:rsidR="00291002" w:rsidRDefault="00F122AA">
            <w:pPr>
              <w:spacing w:after="60"/>
              <w:jc w:val="center"/>
            </w:pPr>
            <w:r>
              <w:rPr>
                <w:b/>
                <w:bCs/>
              </w:rPr>
              <w:t>AKADEMİK TEŞVİK KOMİSYONU</w:t>
            </w:r>
          </w:p>
          <w:p w:rsidR="00291002" w:rsidRDefault="00F122AA">
            <w:pPr>
              <w:jc w:val="center"/>
            </w:pPr>
            <w:r>
              <w:rPr>
                <w:b/>
                <w:bCs/>
              </w:rPr>
              <w:t>GÖREV TANIMI FORMU</w:t>
            </w:r>
          </w:p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291002" w:rsidRDefault="00F122AA">
            <w:r>
              <w:rPr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291002" w:rsidRDefault="000D1903">
            <w:r>
              <w:rPr>
                <w:sz w:val="16"/>
                <w:szCs w:val="16"/>
              </w:rPr>
              <w:t>HAV</w:t>
            </w:r>
            <w:r w:rsidR="00F122AA">
              <w:rPr>
                <w:sz w:val="16"/>
                <w:szCs w:val="16"/>
              </w:rPr>
              <w:t>-GT-008</w:t>
            </w:r>
          </w:p>
        </w:tc>
      </w:tr>
      <w:tr w:rsidR="00291002"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:rsidR="00291002" w:rsidRDefault="00291002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291002" w:rsidRDefault="00F122AA">
            <w:r>
              <w:rPr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291002" w:rsidRDefault="00F122AA">
            <w:r>
              <w:rPr>
                <w:sz w:val="16"/>
                <w:szCs w:val="16"/>
              </w:rPr>
              <w:t>11.05.2026</w:t>
            </w:r>
          </w:p>
        </w:tc>
      </w:tr>
      <w:tr w:rsidR="00291002"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:rsidR="00291002" w:rsidRDefault="00291002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291002" w:rsidRDefault="00F122AA"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291002" w:rsidRDefault="00291002"/>
        </w:tc>
      </w:tr>
      <w:tr w:rsidR="00291002"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:rsidR="00291002" w:rsidRDefault="00291002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291002" w:rsidRDefault="00F122AA">
            <w:r>
              <w:rPr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291002" w:rsidRDefault="00F122AA">
            <w:r>
              <w:rPr>
                <w:sz w:val="16"/>
                <w:szCs w:val="16"/>
              </w:rPr>
              <w:t>1/1</w:t>
            </w:r>
          </w:p>
        </w:tc>
      </w:tr>
    </w:tbl>
    <w:p w:rsidR="00291002" w:rsidRDefault="00291002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9360"/>
      </w:tblGrid>
      <w:tr w:rsidR="00291002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291002" w:rsidRDefault="00F122AA">
            <w:r>
              <w:rPr>
                <w:b/>
                <w:bCs/>
              </w:rPr>
              <w:t>Görev</w:t>
            </w:r>
          </w:p>
        </w:tc>
      </w:tr>
      <w:tr w:rsidR="00291002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291002" w:rsidRDefault="00F122AA">
            <w:pPr>
              <w:spacing w:after="40"/>
            </w:pPr>
            <w:r>
              <w:t>Akademik teşvik başvurusunda bulunan öğretim elemanlarının dosyalarının ilgili yönetmelik ve yönergelere uygunluğunun incelenmesi, başvuruların değerlendirilmesi ve Stratejik Plan araştırma hedeflerinin desteklenmesidir.</w:t>
            </w:r>
          </w:p>
        </w:tc>
      </w:tr>
      <w:tr w:rsidR="00291002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291002" w:rsidRDefault="00F122AA">
            <w:r>
              <w:rPr>
                <w:b/>
                <w:bCs/>
              </w:rPr>
              <w:t>Üstü</w:t>
            </w:r>
          </w:p>
        </w:tc>
      </w:tr>
      <w:tr w:rsidR="00291002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291002" w:rsidRDefault="00F122AA">
            <w:pPr>
              <w:spacing w:after="40"/>
            </w:pPr>
            <w:r>
              <w:t>Bölüm Başkanı</w:t>
            </w:r>
          </w:p>
        </w:tc>
      </w:tr>
      <w:tr w:rsidR="00291002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291002" w:rsidRDefault="00F122AA">
            <w:r>
              <w:rPr>
                <w:b/>
                <w:bCs/>
              </w:rPr>
              <w:t>Vekili</w:t>
            </w:r>
          </w:p>
        </w:tc>
      </w:tr>
      <w:tr w:rsidR="00291002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291002" w:rsidRDefault="00F122AA">
            <w:pPr>
              <w:spacing w:after="40"/>
            </w:pPr>
            <w:r>
              <w:t>Komisyon Başkanı</w:t>
            </w:r>
          </w:p>
        </w:tc>
      </w:tr>
      <w:tr w:rsidR="00291002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291002" w:rsidRDefault="00F122AA">
            <w:r>
              <w:rPr>
                <w:b/>
                <w:bCs/>
              </w:rPr>
              <w:t>Nitelikler</w:t>
            </w:r>
          </w:p>
        </w:tc>
      </w:tr>
      <w:tr w:rsidR="00291002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291002" w:rsidRDefault="00F122AA">
            <w:pPr>
              <w:spacing w:after="30"/>
              <w:ind w:left="360" w:hanging="200"/>
            </w:pPr>
            <w:r>
              <w:t>● Görevin gerektirdiği ilgili yönetmelik ve yönergeleri bilmek.</w:t>
            </w:r>
          </w:p>
          <w:p w:rsidR="00291002" w:rsidRDefault="00F122AA">
            <w:pPr>
              <w:spacing w:after="30"/>
              <w:ind w:left="360" w:hanging="200"/>
            </w:pPr>
            <w:r>
              <w:t>● Akademik yayın değerlendirme süreçleri, indeksleme sistemleri ve atıf kriterleri hakkında bilgi sahibi olmak.</w:t>
            </w:r>
          </w:p>
        </w:tc>
      </w:tr>
      <w:tr w:rsidR="00291002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291002" w:rsidRDefault="00F122AA">
            <w:r>
              <w:rPr>
                <w:b/>
                <w:bCs/>
              </w:rPr>
              <w:t>İlgili Mevzuat</w:t>
            </w:r>
          </w:p>
        </w:tc>
      </w:tr>
      <w:tr w:rsidR="00291002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291002" w:rsidRDefault="00F122AA">
            <w:pPr>
              <w:spacing w:after="30"/>
              <w:ind w:left="360" w:hanging="200"/>
            </w:pPr>
            <w:r>
              <w:t>● Akademik Teşvik Ödeneği Yönetmeliği</w:t>
            </w:r>
          </w:p>
          <w:p w:rsidR="00291002" w:rsidRDefault="00F122AA">
            <w:pPr>
              <w:spacing w:after="30"/>
              <w:ind w:left="360" w:hanging="200"/>
            </w:pPr>
            <w:r>
              <w:t>● Iğdır Üniversitesi Akademik Teşvik Yönergesi</w:t>
            </w:r>
          </w:p>
        </w:tc>
      </w:tr>
      <w:tr w:rsidR="00291002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291002" w:rsidRDefault="00F122AA">
            <w:r>
              <w:rPr>
                <w:b/>
                <w:bCs/>
              </w:rPr>
              <w:t>Görev ve Sorumluluklar</w:t>
            </w:r>
          </w:p>
        </w:tc>
      </w:tr>
      <w:tr w:rsidR="00291002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291002" w:rsidRDefault="00F122AA">
            <w:pPr>
              <w:spacing w:after="30"/>
              <w:ind w:left="360" w:hanging="200"/>
            </w:pPr>
            <w:r>
              <w:t>● Akademik teşvik başvurularını ilgili yönetmelik ve yönerge çerçevesinde incelemek.</w:t>
            </w:r>
          </w:p>
          <w:p w:rsidR="00291002" w:rsidRDefault="00F122AA">
            <w:pPr>
              <w:spacing w:after="30"/>
              <w:ind w:left="360" w:hanging="200"/>
            </w:pPr>
            <w:r>
              <w:t>● Başvuru dosyalarının yönetmeliğe uygunluğunu ve belgelerinin eksiksizliğini kontrol etmek.</w:t>
            </w:r>
          </w:p>
          <w:p w:rsidR="00291002" w:rsidRDefault="00F122AA">
            <w:pPr>
              <w:spacing w:after="30"/>
              <w:ind w:left="360" w:hanging="200"/>
            </w:pPr>
            <w:r>
              <w:t>● Puanlama kriterlerine göre başvuruları değerlendirmek ve puanlamak.</w:t>
            </w:r>
          </w:p>
          <w:p w:rsidR="00291002" w:rsidRDefault="00F122AA">
            <w:pPr>
              <w:spacing w:after="30"/>
              <w:ind w:left="360" w:hanging="200"/>
            </w:pPr>
            <w:r>
              <w:t>● Hatalı veya eksik başvurularda revizyon süreçlerini yürütmek.</w:t>
            </w:r>
          </w:p>
          <w:p w:rsidR="00291002" w:rsidRDefault="00F122AA">
            <w:pPr>
              <w:spacing w:after="30"/>
              <w:ind w:left="360" w:hanging="200"/>
            </w:pPr>
            <w:r>
              <w:t>● Değerlendirme sonuçlarını gerekçeleriyle birlikte Dekanlığa bildirmek.</w:t>
            </w:r>
          </w:p>
          <w:p w:rsidR="00291002" w:rsidRDefault="00F122AA">
            <w:pPr>
              <w:spacing w:after="30"/>
              <w:ind w:left="360" w:hanging="200"/>
            </w:pPr>
            <w:r>
              <w:t>● Akademik teşvik başvuru takvimini belirlemek ve öğretim elemanlarına duyurmak.</w:t>
            </w:r>
          </w:p>
          <w:p w:rsidR="00291002" w:rsidRDefault="00F122AA">
            <w:pPr>
              <w:spacing w:after="30"/>
              <w:ind w:left="360" w:hanging="200"/>
            </w:pPr>
            <w:r>
              <w:t>● Başvuru sürecine ilişkin bilgilendirme toplantıları düzenlemek.</w:t>
            </w:r>
          </w:p>
          <w:p w:rsidR="00291002" w:rsidRDefault="00F122AA">
            <w:pPr>
              <w:spacing w:after="30"/>
              <w:ind w:left="360" w:hanging="200"/>
            </w:pPr>
            <w:r>
              <w:t>● İtiraz başvurularını değerlendirmek ve sonuçlandırmak.</w:t>
            </w:r>
          </w:p>
          <w:p w:rsidR="00291002" w:rsidRDefault="00F122AA">
            <w:pPr>
              <w:spacing w:after="30"/>
              <w:ind w:left="360" w:hanging="200"/>
            </w:pPr>
            <w:r>
              <w:t>● Akademik teşvik istatistiklerini (başvuru sayısı, kabul oranı, puan dağılımı) derlemek ve raporlamak.</w:t>
            </w:r>
          </w:p>
          <w:p w:rsidR="00291002" w:rsidRDefault="00F122AA">
            <w:pPr>
              <w:spacing w:after="30"/>
              <w:ind w:left="360" w:hanging="200"/>
            </w:pPr>
            <w:r>
              <w:t>● Yayın indeksleri ve sınıflandırma kriterlerindeki güncellemeleri takip etmek.</w:t>
            </w:r>
          </w:p>
          <w:p w:rsidR="00291002" w:rsidRDefault="00F122AA">
            <w:pPr>
              <w:spacing w:after="30"/>
              <w:ind w:left="360" w:hanging="200"/>
            </w:pPr>
            <w:r>
              <w:t xml:space="preserve">● Bilimsel yayın ve araştırma performansını artırmak için öğretim üyelerini teşvik edici mekanizmalar geliştirmek </w:t>
            </w:r>
          </w:p>
          <w:p w:rsidR="00291002" w:rsidRDefault="00F122AA">
            <w:pPr>
              <w:spacing w:after="30"/>
              <w:ind w:left="360" w:hanging="200"/>
            </w:pPr>
            <w:r>
              <w:t>● Stratejik Plan hedefi doğrultusunda yıllık u</w:t>
            </w:r>
            <w:r w:rsidR="00E3376E">
              <w:t>luslararası yayın sayısını 8’</w:t>
            </w:r>
            <w:r>
              <w:t>e, öğretim üy</w:t>
            </w:r>
            <w:r w:rsidR="00E3376E">
              <w:t>esi başına yayın ortalamasını 1’</w:t>
            </w:r>
            <w:r>
              <w:t xml:space="preserve">e çıkarmayı desteklemek (Hedef </w:t>
            </w:r>
            <w:proofErr w:type="gramStart"/>
            <w:r>
              <w:t>3.1</w:t>
            </w:r>
            <w:proofErr w:type="gramEnd"/>
            <w:r>
              <w:t>).</w:t>
            </w:r>
          </w:p>
        </w:tc>
      </w:tr>
      <w:tr w:rsidR="00291002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291002" w:rsidRDefault="00F122AA">
            <w:r>
              <w:rPr>
                <w:b/>
                <w:bCs/>
              </w:rPr>
              <w:t>KYS Kapsamında Görev ve Sorumluluklar</w:t>
            </w:r>
          </w:p>
        </w:tc>
      </w:tr>
      <w:tr w:rsidR="00291002"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291002" w:rsidRDefault="00F122AA">
            <w:pPr>
              <w:spacing w:after="30"/>
              <w:ind w:left="360" w:hanging="200"/>
            </w:pPr>
            <w:r>
              <w:t>● Başvuru değerlendirme süreçlerinin şeffaf, adil ve tutarlı yürütülmesini sağlamak.</w:t>
            </w:r>
          </w:p>
          <w:p w:rsidR="00291002" w:rsidRDefault="00F122AA">
            <w:pPr>
              <w:spacing w:after="30"/>
              <w:ind w:left="360" w:hanging="200"/>
            </w:pPr>
            <w:r>
              <w:t>● Tüm başvuruları ve değerlendirme kararlarını gerekçeleriyle belgelemek ve arşivlemek.</w:t>
            </w:r>
          </w:p>
          <w:p w:rsidR="00291002" w:rsidRDefault="00F122AA">
            <w:pPr>
              <w:spacing w:after="30"/>
              <w:ind w:left="360" w:hanging="200"/>
            </w:pPr>
            <w:r>
              <w:t>● Akademik teşvik sürecine ilişkin istatistikleri yıllık olarak raporlamak.</w:t>
            </w:r>
          </w:p>
          <w:p w:rsidR="00291002" w:rsidRDefault="00F122AA">
            <w:pPr>
              <w:spacing w:after="30"/>
              <w:ind w:left="360" w:hanging="200"/>
            </w:pPr>
            <w:r>
              <w:t xml:space="preserve">● Değerlendirme </w:t>
            </w:r>
            <w:proofErr w:type="gramStart"/>
            <w:r>
              <w:t>kriterlerinin</w:t>
            </w:r>
            <w:proofErr w:type="gramEnd"/>
            <w:r>
              <w:t xml:space="preserve"> güncelliğini takip etmek ve gerektiğinde revize etmek.</w:t>
            </w:r>
          </w:p>
        </w:tc>
      </w:tr>
    </w:tbl>
    <w:p w:rsidR="00291002" w:rsidRDefault="00291002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3120"/>
        <w:gridCol w:w="3120"/>
        <w:gridCol w:w="3120"/>
      </w:tblGrid>
      <w:tr w:rsidR="00291002"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291002" w:rsidRDefault="00F122AA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291002" w:rsidRDefault="00F122AA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291002" w:rsidRDefault="00F122AA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0D1903" w:rsidTr="00E3376E"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0D1903" w:rsidRDefault="000D1903" w:rsidP="00E3376E">
            <w:pPr>
              <w:spacing w:before="100" w:after="100"/>
              <w:jc w:val="center"/>
            </w:pPr>
            <w:r>
              <w:t>Arş. Gör. Erdi BOZKIR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0D1903" w:rsidRDefault="000D1903" w:rsidP="00E3376E">
            <w:pPr>
              <w:spacing w:after="100"/>
              <w:jc w:val="center"/>
            </w:pPr>
            <w:r>
              <w:t>Dr. Öğr. Üyesi Hacı Yusuf GÜNGÖR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0D1903" w:rsidRDefault="000D1903" w:rsidP="00E3376E">
            <w:pPr>
              <w:spacing w:before="100" w:after="100"/>
              <w:jc w:val="center"/>
            </w:pPr>
            <w:r>
              <w:t>Doç. Dr. Selçuk GÜRÇAM</w:t>
            </w:r>
          </w:p>
        </w:tc>
      </w:tr>
    </w:tbl>
    <w:p w:rsidR="00F122AA" w:rsidRDefault="00F122AA"/>
    <w:sectPr w:rsidR="00F122AA" w:rsidSect="002E35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47480"/>
    <w:multiLevelType w:val="hybridMultilevel"/>
    <w:tmpl w:val="697E7336"/>
    <w:lvl w:ilvl="0" w:tplc="3D08B158">
      <w:start w:val="1"/>
      <w:numFmt w:val="bullet"/>
      <w:lvlText w:val="●"/>
      <w:lvlJc w:val="left"/>
      <w:pPr>
        <w:ind w:left="720" w:hanging="360"/>
      </w:pPr>
    </w:lvl>
    <w:lvl w:ilvl="1" w:tplc="1E3EB22A">
      <w:start w:val="1"/>
      <w:numFmt w:val="bullet"/>
      <w:lvlText w:val="○"/>
      <w:lvlJc w:val="left"/>
      <w:pPr>
        <w:ind w:left="1440" w:hanging="360"/>
      </w:pPr>
    </w:lvl>
    <w:lvl w:ilvl="2" w:tplc="7E94574A">
      <w:start w:val="1"/>
      <w:numFmt w:val="bullet"/>
      <w:lvlText w:val="■"/>
      <w:lvlJc w:val="left"/>
      <w:pPr>
        <w:ind w:left="2160" w:hanging="360"/>
      </w:pPr>
    </w:lvl>
    <w:lvl w:ilvl="3" w:tplc="07BE4A5C">
      <w:start w:val="1"/>
      <w:numFmt w:val="bullet"/>
      <w:lvlText w:val="●"/>
      <w:lvlJc w:val="left"/>
      <w:pPr>
        <w:ind w:left="2880" w:hanging="360"/>
      </w:pPr>
    </w:lvl>
    <w:lvl w:ilvl="4" w:tplc="2A88F486">
      <w:start w:val="1"/>
      <w:numFmt w:val="bullet"/>
      <w:lvlText w:val="○"/>
      <w:lvlJc w:val="left"/>
      <w:pPr>
        <w:ind w:left="3600" w:hanging="360"/>
      </w:pPr>
    </w:lvl>
    <w:lvl w:ilvl="5" w:tplc="4B22CA52">
      <w:start w:val="1"/>
      <w:numFmt w:val="bullet"/>
      <w:lvlText w:val="■"/>
      <w:lvlJc w:val="left"/>
      <w:pPr>
        <w:ind w:left="4320" w:hanging="360"/>
      </w:pPr>
    </w:lvl>
    <w:lvl w:ilvl="6" w:tplc="5EC65A6C">
      <w:start w:val="1"/>
      <w:numFmt w:val="bullet"/>
      <w:lvlText w:val="●"/>
      <w:lvlJc w:val="left"/>
      <w:pPr>
        <w:ind w:left="5040" w:hanging="360"/>
      </w:pPr>
    </w:lvl>
    <w:lvl w:ilvl="7" w:tplc="587C13C0">
      <w:start w:val="1"/>
      <w:numFmt w:val="bullet"/>
      <w:lvlText w:val="●"/>
      <w:lvlJc w:val="left"/>
      <w:pPr>
        <w:ind w:left="5760" w:hanging="360"/>
      </w:pPr>
    </w:lvl>
    <w:lvl w:ilvl="8" w:tplc="10DC232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291002"/>
    <w:rsid w:val="00022BFF"/>
    <w:rsid w:val="000D1903"/>
    <w:rsid w:val="00291002"/>
    <w:rsid w:val="002E35ED"/>
    <w:rsid w:val="00A72DB8"/>
    <w:rsid w:val="00E3376E"/>
    <w:rsid w:val="00F12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5ED"/>
  </w:style>
  <w:style w:type="paragraph" w:styleId="Balk1">
    <w:name w:val="heading 1"/>
    <w:uiPriority w:val="9"/>
    <w:qFormat/>
    <w:rsid w:val="002E35ED"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rsid w:val="002E35ED"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rsid w:val="002E35ED"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rsid w:val="002E35ED"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rsid w:val="002E35ED"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rsid w:val="002E35ED"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sid w:val="002E35ED"/>
    <w:rPr>
      <w:sz w:val="56"/>
      <w:szCs w:val="56"/>
    </w:rPr>
  </w:style>
  <w:style w:type="paragraph" w:customStyle="1" w:styleId="Gl1">
    <w:name w:val="Güçlü1"/>
    <w:qFormat/>
    <w:rsid w:val="002E35ED"/>
    <w:rPr>
      <w:b/>
      <w:bCs/>
    </w:rPr>
  </w:style>
  <w:style w:type="paragraph" w:styleId="ListeParagraf">
    <w:name w:val="List Paragraph"/>
    <w:qFormat/>
    <w:rsid w:val="002E35ED"/>
  </w:style>
  <w:style w:type="character" w:styleId="Kpr">
    <w:name w:val="Hyperlink"/>
    <w:uiPriority w:val="99"/>
    <w:unhideWhenUsed/>
    <w:rsid w:val="002E35ED"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sid w:val="002E35ED"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sid w:val="002E35ED"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sid w:val="002E35ED"/>
    <w:rPr>
      <w:sz w:val="20"/>
      <w:szCs w:val="20"/>
    </w:rPr>
  </w:style>
  <w:style w:type="character" w:styleId="SonnotBavurusu">
    <w:name w:val="endnote reference"/>
    <w:uiPriority w:val="99"/>
    <w:semiHidden/>
    <w:unhideWhenUsed/>
    <w:rsid w:val="002E35ED"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sid w:val="002E35ED"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sid w:val="002E35E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Selçuk Gürçam</cp:lastModifiedBy>
  <cp:revision>4</cp:revision>
  <dcterms:created xsi:type="dcterms:W3CDTF">2026-05-06T05:58:00Z</dcterms:created>
  <dcterms:modified xsi:type="dcterms:W3CDTF">2026-05-15T07:00:00Z</dcterms:modified>
</cp:coreProperties>
</file>