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B6354C" w14:paraId="6B8008DD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008D7" w14:textId="77777777" w:rsidR="00B6354C" w:rsidRDefault="00227C55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6B8008D8" w14:textId="440EE7F8" w:rsidR="00B6354C" w:rsidRDefault="00271E93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227C55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6B8008D9" w14:textId="77777777" w:rsidR="00B6354C" w:rsidRDefault="00227C55">
            <w:pPr>
              <w:spacing w:after="60"/>
              <w:jc w:val="center"/>
            </w:pPr>
            <w:r>
              <w:rPr>
                <w:b/>
                <w:bCs/>
              </w:rPr>
              <w:t>EĞİTİM-ÖĞRETİM KOMİSYONU</w:t>
            </w:r>
          </w:p>
          <w:p w14:paraId="6B8008DA" w14:textId="77777777" w:rsidR="00B6354C" w:rsidRDefault="00227C55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008DB" w14:textId="77777777" w:rsidR="00B6354C" w:rsidRDefault="00227C55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008DC" w14:textId="74786CE8" w:rsidR="00B6354C" w:rsidRDefault="00271E93">
            <w:r>
              <w:rPr>
                <w:sz w:val="16"/>
                <w:szCs w:val="16"/>
              </w:rPr>
              <w:t>HAV</w:t>
            </w:r>
            <w:r w:rsidR="00227C55">
              <w:rPr>
                <w:sz w:val="16"/>
                <w:szCs w:val="16"/>
              </w:rPr>
              <w:t>-</w:t>
            </w:r>
            <w:proofErr w:type="spellStart"/>
            <w:r w:rsidR="00227C55">
              <w:rPr>
                <w:sz w:val="16"/>
                <w:szCs w:val="16"/>
              </w:rPr>
              <w:t>GT</w:t>
            </w:r>
            <w:proofErr w:type="spellEnd"/>
            <w:r w:rsidR="00227C55">
              <w:rPr>
                <w:sz w:val="16"/>
                <w:szCs w:val="16"/>
              </w:rPr>
              <w:t>-002</w:t>
            </w:r>
          </w:p>
        </w:tc>
      </w:tr>
      <w:tr w:rsidR="00B6354C" w14:paraId="6B8008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B8008DE" w14:textId="77777777" w:rsidR="00B6354C" w:rsidRDefault="00B6354C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008DF" w14:textId="77777777" w:rsidR="00B6354C" w:rsidRDefault="00227C55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008E0" w14:textId="77777777" w:rsidR="00B6354C" w:rsidRDefault="00227C55">
            <w:r>
              <w:rPr>
                <w:sz w:val="16"/>
                <w:szCs w:val="16"/>
              </w:rPr>
              <w:t>11.05.2026</w:t>
            </w:r>
          </w:p>
        </w:tc>
      </w:tr>
      <w:tr w:rsidR="00B6354C" w14:paraId="6B8008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B8008E2" w14:textId="77777777" w:rsidR="00B6354C" w:rsidRDefault="00B6354C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008E3" w14:textId="77777777" w:rsidR="00B6354C" w:rsidRDefault="00227C55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008E4" w14:textId="77777777" w:rsidR="00B6354C" w:rsidRDefault="00B6354C"/>
        </w:tc>
      </w:tr>
      <w:tr w:rsidR="00B6354C" w14:paraId="6B8008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B8008E6" w14:textId="77777777" w:rsidR="00B6354C" w:rsidRDefault="00B6354C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008E7" w14:textId="77777777" w:rsidR="00B6354C" w:rsidRDefault="00227C55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008E8" w14:textId="77777777" w:rsidR="00B6354C" w:rsidRDefault="00227C55">
            <w:r>
              <w:rPr>
                <w:sz w:val="16"/>
                <w:szCs w:val="16"/>
              </w:rPr>
              <w:t>1/1</w:t>
            </w:r>
          </w:p>
        </w:tc>
      </w:tr>
    </w:tbl>
    <w:p w14:paraId="6B8008EA" w14:textId="77777777" w:rsidR="00B6354C" w:rsidRDefault="00B6354C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6354C" w14:paraId="6B8008E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8EB" w14:textId="77777777" w:rsidR="00B6354C" w:rsidRDefault="00227C55">
            <w:r>
              <w:rPr>
                <w:b/>
                <w:bCs/>
              </w:rPr>
              <w:t>Görev</w:t>
            </w:r>
          </w:p>
        </w:tc>
      </w:tr>
      <w:tr w:rsidR="00B6354C" w14:paraId="6B8008E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8ED" w14:textId="77777777" w:rsidR="00B6354C" w:rsidRDefault="00227C55">
            <w:pPr>
              <w:spacing w:after="40"/>
            </w:pPr>
            <w:r>
              <w:t>Bölümün müfredat geliştirme, ders içeriklerinin güncellenmesi, öğretim yöntemlerinin iyileştirilmesi, eğitim ihtiyaç analizi doğrultusunda pedagojik gelişim faaliyetlerinin koordinasyonu ve eğitim-öğretim süreçlerinin stratejik plan hedefleriyle uyumlu yürütülmesini sağlamaktır.</w:t>
            </w:r>
          </w:p>
        </w:tc>
      </w:tr>
      <w:tr w:rsidR="00B6354C" w14:paraId="6B8008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8EF" w14:textId="77777777" w:rsidR="00B6354C" w:rsidRDefault="00227C55">
            <w:r>
              <w:rPr>
                <w:b/>
                <w:bCs/>
              </w:rPr>
              <w:t>Üstü</w:t>
            </w:r>
          </w:p>
        </w:tc>
      </w:tr>
      <w:tr w:rsidR="00B6354C" w14:paraId="6B8008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8F1" w14:textId="77777777" w:rsidR="00B6354C" w:rsidRDefault="00227C55">
            <w:pPr>
              <w:spacing w:after="40"/>
            </w:pPr>
            <w:r>
              <w:t>Bölüm Başkanı</w:t>
            </w:r>
          </w:p>
        </w:tc>
      </w:tr>
      <w:tr w:rsidR="00B6354C" w14:paraId="6B8008F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8F3" w14:textId="77777777" w:rsidR="00B6354C" w:rsidRDefault="00227C55">
            <w:r>
              <w:rPr>
                <w:b/>
                <w:bCs/>
              </w:rPr>
              <w:t>Vekili</w:t>
            </w:r>
          </w:p>
        </w:tc>
      </w:tr>
      <w:tr w:rsidR="00B6354C" w14:paraId="6B8008F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8F5" w14:textId="77777777" w:rsidR="00B6354C" w:rsidRDefault="00227C55">
            <w:pPr>
              <w:spacing w:after="40"/>
            </w:pPr>
            <w:r>
              <w:t>Komisyon Başkanı</w:t>
            </w:r>
          </w:p>
        </w:tc>
      </w:tr>
      <w:tr w:rsidR="00B6354C" w14:paraId="6B8008F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8F7" w14:textId="77777777" w:rsidR="00B6354C" w:rsidRDefault="00227C55">
            <w:r>
              <w:rPr>
                <w:b/>
                <w:bCs/>
              </w:rPr>
              <w:t>Nitelikler</w:t>
            </w:r>
          </w:p>
        </w:tc>
      </w:tr>
      <w:tr w:rsidR="00B6354C" w14:paraId="6B8008F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8F9" w14:textId="77777777" w:rsidR="00B6354C" w:rsidRDefault="00227C55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6B8008FA" w14:textId="77777777" w:rsidR="00B6354C" w:rsidRDefault="00227C55">
            <w:pPr>
              <w:spacing w:after="30"/>
              <w:ind w:left="360" w:hanging="200"/>
            </w:pPr>
            <w:r>
              <w:t>● Eğitim-öğretim süreçleri, müfredat tasarımı ve pedagojik yöntemler hakkında bilgi sahibi olmak.</w:t>
            </w:r>
          </w:p>
          <w:p w14:paraId="6B8008FB" w14:textId="77777777" w:rsidR="00B6354C" w:rsidRDefault="00227C55">
            <w:pPr>
              <w:spacing w:after="30"/>
              <w:ind w:left="360" w:hanging="200"/>
            </w:pPr>
            <w:r>
              <w:t xml:space="preserve">● </w:t>
            </w:r>
            <w:proofErr w:type="spellStart"/>
            <w:r>
              <w:t>AKTS</w:t>
            </w:r>
            <w:proofErr w:type="spellEnd"/>
            <w:r>
              <w:t xml:space="preserve"> kredi sistemi ve Bologna sürecine hâkim olmak.</w:t>
            </w:r>
          </w:p>
          <w:p w14:paraId="6B8008FC" w14:textId="77777777" w:rsidR="00B6354C" w:rsidRDefault="00227C55">
            <w:pPr>
              <w:spacing w:after="30"/>
              <w:ind w:left="360" w:hanging="200"/>
            </w:pPr>
            <w:r>
              <w:t>● Eğitim ihtiyaç analizi sonuçlarını yorumlama ve müfredata yansıtma yetkinliğine sahip olmak.</w:t>
            </w:r>
          </w:p>
        </w:tc>
      </w:tr>
      <w:tr w:rsidR="00B6354C" w14:paraId="6B8008F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8FE" w14:textId="77777777" w:rsidR="00B6354C" w:rsidRDefault="00227C55">
            <w:r>
              <w:rPr>
                <w:b/>
                <w:bCs/>
              </w:rPr>
              <w:t>İlgili Mevzuat</w:t>
            </w:r>
          </w:p>
        </w:tc>
      </w:tr>
      <w:tr w:rsidR="00B6354C" w14:paraId="6B8009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00" w14:textId="77777777" w:rsidR="00B6354C" w:rsidRDefault="00227C55">
            <w:pPr>
              <w:spacing w:after="30"/>
              <w:ind w:left="360" w:hanging="200"/>
            </w:pPr>
            <w:r>
              <w:t>● 2547 Sayılı Yükseköğretim Kanunu</w:t>
            </w:r>
          </w:p>
          <w:p w14:paraId="6B800901" w14:textId="77777777" w:rsidR="00B6354C" w:rsidRDefault="00227C55">
            <w:pPr>
              <w:spacing w:after="30"/>
              <w:ind w:left="360" w:hanging="200"/>
            </w:pPr>
            <w:r>
              <w:t>● Iğdır Üniversitesi Eğitim-Öğretim Yönetmeliği</w:t>
            </w:r>
          </w:p>
          <w:p w14:paraId="6B800902" w14:textId="77777777" w:rsidR="00B6354C" w:rsidRDefault="00227C55">
            <w:pPr>
              <w:spacing w:after="30"/>
              <w:ind w:left="360" w:hanging="200"/>
            </w:pPr>
            <w:r>
              <w:t>● Bologna Süreci Kriterleri</w:t>
            </w:r>
          </w:p>
        </w:tc>
      </w:tr>
      <w:tr w:rsidR="00B6354C" w14:paraId="6B80090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04" w14:textId="77777777" w:rsidR="00B6354C" w:rsidRDefault="00227C55">
            <w:r>
              <w:rPr>
                <w:b/>
                <w:bCs/>
              </w:rPr>
              <w:t>Görev ve Sorumluluklar</w:t>
            </w:r>
          </w:p>
        </w:tc>
      </w:tr>
      <w:tr w:rsidR="00B6354C" w14:paraId="6B8009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06" w14:textId="77777777" w:rsidR="00B6354C" w:rsidRDefault="00227C55">
            <w:pPr>
              <w:spacing w:after="30"/>
              <w:ind w:left="360" w:hanging="200"/>
            </w:pPr>
            <w:r>
              <w:t>● Müfredat geliştirme ve güncelleme çalışmalarını yürütmek.</w:t>
            </w:r>
          </w:p>
          <w:p w14:paraId="6B800907" w14:textId="77777777" w:rsidR="00B6354C" w:rsidRDefault="00227C55">
            <w:pPr>
              <w:spacing w:after="30"/>
              <w:ind w:left="360" w:hanging="200"/>
            </w:pPr>
            <w:r>
              <w:t>● Ders içeriklerinin güncelliğini ve program çıktılarıyla uyumunu denetlemek.</w:t>
            </w:r>
          </w:p>
          <w:p w14:paraId="6B800908" w14:textId="77777777" w:rsidR="00B6354C" w:rsidRDefault="00227C55">
            <w:pPr>
              <w:spacing w:after="30"/>
              <w:ind w:left="360" w:hanging="200"/>
            </w:pPr>
            <w:r>
              <w:t>● Program eğitim amaçları doğrultusunda ders planlarının etkinliğini değerlendirmek.</w:t>
            </w:r>
          </w:p>
          <w:p w14:paraId="6B800909" w14:textId="77777777" w:rsidR="00B6354C" w:rsidRDefault="00227C55">
            <w:pPr>
              <w:spacing w:after="30"/>
              <w:ind w:left="360" w:hanging="200"/>
            </w:pPr>
            <w:r>
              <w:t>● Öğretim yöntem ve tekniklerinin iyileştirilmesine yönelik öneriler geliştirmek.</w:t>
            </w:r>
          </w:p>
          <w:p w14:paraId="6B80090A" w14:textId="77777777" w:rsidR="00B6354C" w:rsidRDefault="00227C55">
            <w:pPr>
              <w:spacing w:after="30"/>
              <w:ind w:left="360" w:hanging="200"/>
            </w:pPr>
            <w:r>
              <w:t>● Ders bilgi paketlerinin hazırlanmasını, güncellenmesini ve Bologna sürecine uygunluğunu koordine etmek.</w:t>
            </w:r>
          </w:p>
          <w:p w14:paraId="6B80090B" w14:textId="77777777" w:rsidR="00B6354C" w:rsidRDefault="00227C55">
            <w:pPr>
              <w:spacing w:after="30"/>
              <w:ind w:left="360" w:hanging="200"/>
            </w:pPr>
            <w:r>
              <w:t>● Seçmeli ders havuzunu iş piyasası ihtiyaçları ve paydaş geri bildirimleri doğrultusunda değerlendirmek.</w:t>
            </w:r>
          </w:p>
          <w:p w14:paraId="6B80090C" w14:textId="77777777" w:rsidR="00B6354C" w:rsidRDefault="00227C55">
            <w:pPr>
              <w:spacing w:after="30"/>
              <w:ind w:left="360" w:hanging="200"/>
            </w:pPr>
            <w:r>
              <w:t xml:space="preserve">● Çift Anadal ve </w:t>
            </w:r>
            <w:proofErr w:type="spellStart"/>
            <w:r>
              <w:t>Yandal</w:t>
            </w:r>
            <w:proofErr w:type="spellEnd"/>
            <w:r>
              <w:t xml:space="preserve"> programlarının müfredat uyumunu ve koordinasyonunu sağlamak.</w:t>
            </w:r>
          </w:p>
          <w:p w14:paraId="6B80090D" w14:textId="77777777" w:rsidR="00B6354C" w:rsidRDefault="00227C55">
            <w:pPr>
              <w:spacing w:after="30"/>
              <w:ind w:left="360" w:hanging="200"/>
            </w:pPr>
            <w:r>
              <w:t>● Eğitim-öğretim ile ilgili öğrenci taleplerini ve şikâyetlerini değerlendirmek.</w:t>
            </w:r>
          </w:p>
          <w:p w14:paraId="6B80090E" w14:textId="77777777" w:rsidR="00B6354C" w:rsidRDefault="00227C55">
            <w:pPr>
              <w:spacing w:after="30"/>
              <w:ind w:left="360" w:hanging="200"/>
            </w:pPr>
            <w:r>
              <w:t>● Yeni ders açma, ders kaldırma ve ders birleştirme tekliflerini hazırlamak.</w:t>
            </w:r>
          </w:p>
          <w:p w14:paraId="6B80090F" w14:textId="77777777" w:rsidR="00B6354C" w:rsidRDefault="00227C55">
            <w:pPr>
              <w:spacing w:after="30"/>
              <w:ind w:left="360" w:hanging="200"/>
            </w:pPr>
            <w:r>
              <w:t xml:space="preserve">● </w:t>
            </w:r>
            <w:proofErr w:type="spellStart"/>
            <w:r>
              <w:t>AKTS</w:t>
            </w:r>
            <w:proofErr w:type="spellEnd"/>
            <w:r>
              <w:t xml:space="preserve"> kredi yüklerinin dengeli dağılımını izlemek ve gerektiğinde </w:t>
            </w:r>
            <w:proofErr w:type="gramStart"/>
            <w:r>
              <w:t>revize etmek</w:t>
            </w:r>
            <w:proofErr w:type="gramEnd"/>
            <w:r>
              <w:t>.</w:t>
            </w:r>
          </w:p>
          <w:p w14:paraId="6B800910" w14:textId="77777777" w:rsidR="00B6354C" w:rsidRDefault="00227C55">
            <w:pPr>
              <w:spacing w:after="30"/>
              <w:ind w:left="360" w:hanging="200"/>
            </w:pPr>
            <w:r>
              <w:t>● Derslerin öğrenme çıktılarının PÖÇ matrisleriyle tutarlılığını denetlemek.</w:t>
            </w:r>
          </w:p>
          <w:p w14:paraId="6B800911" w14:textId="77777777" w:rsidR="00B6354C" w:rsidRDefault="00227C55">
            <w:pPr>
              <w:spacing w:after="30"/>
              <w:ind w:left="360" w:hanging="200"/>
            </w:pPr>
            <w:r>
              <w:t>● Uzaktan eğitim ve karma eğitim modellerinin etkin uygulanmasına yönelik öneriler sunmak.</w:t>
            </w:r>
          </w:p>
          <w:p w14:paraId="6B800912" w14:textId="77777777" w:rsidR="00B6354C" w:rsidRDefault="00227C55">
            <w:pPr>
              <w:spacing w:after="30"/>
              <w:ind w:left="360" w:hanging="200"/>
            </w:pPr>
            <w:r>
              <w:t>● Tüm ders bilgi paketlerini Bologna kriterlerine uygun biçimde güncellemek; hedef: 44 ders (Hedef 1.3, Nisan-Haziran 2026).</w:t>
            </w:r>
          </w:p>
          <w:p w14:paraId="6B800913" w14:textId="77777777" w:rsidR="00B6354C" w:rsidRDefault="00227C55">
            <w:pPr>
              <w:spacing w:after="30"/>
              <w:ind w:left="360" w:hanging="200"/>
            </w:pPr>
            <w:r>
              <w:t>● Müfredata en az 3 yeni seçmeli ders ekleyerek programı güncellemek; davranışsal iktisat, döngüsel ekonomi ve sürdürülebilir kalkınma alanlarına odaklanmak (Hedef 1.3).</w:t>
            </w:r>
          </w:p>
          <w:p w14:paraId="6B800914" w14:textId="77777777" w:rsidR="00B6354C" w:rsidRDefault="00227C55">
            <w:pPr>
              <w:spacing w:after="30"/>
              <w:ind w:left="360" w:hanging="200"/>
            </w:pPr>
            <w:r>
              <w:t>● Eğitim İhtiyaç Analizi sonuçlarına göre 'Etkili Öğretim Yöntemleri' ve 'Bologna/</w:t>
            </w:r>
            <w:proofErr w:type="spellStart"/>
            <w:r>
              <w:t>AKTS</w:t>
            </w:r>
            <w:proofErr w:type="spellEnd"/>
            <w:r>
              <w:t xml:space="preserve"> Uyumu' konularında öğretim üyelerine yönelik eğitim programları planlamak (ÇOK YÜKSEK öncelik).</w:t>
            </w:r>
          </w:p>
        </w:tc>
      </w:tr>
      <w:tr w:rsidR="00B6354C" w14:paraId="6B8009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16" w14:textId="77777777" w:rsidR="00B6354C" w:rsidRDefault="00227C55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B6354C" w14:paraId="6B80091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18" w14:textId="77777777" w:rsidR="00B6354C" w:rsidRDefault="00227C55">
            <w:pPr>
              <w:spacing w:after="30"/>
              <w:ind w:left="360" w:hanging="200"/>
            </w:pPr>
            <w:r>
              <w:t xml:space="preserve">● Eğitim-öğretim süreçlerinin </w:t>
            </w:r>
            <w:proofErr w:type="spellStart"/>
            <w:r>
              <w:t>KYS</w:t>
            </w:r>
            <w:proofErr w:type="spellEnd"/>
            <w:r>
              <w:t xml:space="preserve"> standartlarına uygunluğunu izlemek ve belgelemek.</w:t>
            </w:r>
          </w:p>
          <w:p w14:paraId="6B800919" w14:textId="77777777" w:rsidR="00B6354C" w:rsidRDefault="00227C55">
            <w:pPr>
              <w:spacing w:after="30"/>
              <w:ind w:left="360" w:hanging="200"/>
            </w:pPr>
            <w:r>
              <w:t>● Ders değerlendirme anket sonuçlarını analiz etmek ve iyileştirme önerileri sunmak.</w:t>
            </w:r>
          </w:p>
          <w:p w14:paraId="6B80091A" w14:textId="77777777" w:rsidR="00B6354C" w:rsidRDefault="00227C55">
            <w:pPr>
              <w:spacing w:after="30"/>
              <w:ind w:left="360" w:hanging="200"/>
            </w:pPr>
            <w:r>
              <w:t>● Eğitim-öğretim kalite göstergelerini (başarı oranları, devam durumu, memnuniyet) takip etmek ve raporlamak.</w:t>
            </w:r>
          </w:p>
          <w:p w14:paraId="6B80091B" w14:textId="77777777" w:rsidR="00B6354C" w:rsidRDefault="00227C55">
            <w:pPr>
              <w:spacing w:after="30"/>
              <w:ind w:left="360" w:hanging="200"/>
            </w:pPr>
            <w:r>
              <w:t xml:space="preserve">● Müfredat değişikliklerinin </w:t>
            </w:r>
            <w:proofErr w:type="spellStart"/>
            <w:r>
              <w:t>PUKÖ</w:t>
            </w:r>
            <w:proofErr w:type="spellEnd"/>
            <w:r>
              <w:t xml:space="preserve"> döngüsü çerçevesinde izlenmesini sağlamak.</w:t>
            </w:r>
          </w:p>
          <w:p w14:paraId="6B80091C" w14:textId="77777777" w:rsidR="00B6354C" w:rsidRDefault="00227C55">
            <w:pPr>
              <w:spacing w:after="30"/>
              <w:ind w:left="360" w:hanging="200"/>
            </w:pPr>
            <w:r>
              <w:t xml:space="preserve">● </w:t>
            </w:r>
            <w:proofErr w:type="spellStart"/>
            <w:r>
              <w:t>AKTS</w:t>
            </w:r>
            <w:proofErr w:type="spellEnd"/>
            <w:r>
              <w:t xml:space="preserve"> uyum oranını %85 hedefine taşımak için izleme mekanizması oluşturmak (Stratejik Plan </w:t>
            </w:r>
            <w:proofErr w:type="spellStart"/>
            <w:r>
              <w:t>A1</w:t>
            </w:r>
            <w:proofErr w:type="spellEnd"/>
            <w:r>
              <w:t>/</w:t>
            </w:r>
            <w:proofErr w:type="spellStart"/>
            <w:r>
              <w:t>H1.3</w:t>
            </w:r>
            <w:proofErr w:type="spellEnd"/>
            <w:r>
              <w:t>).</w:t>
            </w:r>
          </w:p>
        </w:tc>
      </w:tr>
    </w:tbl>
    <w:p w14:paraId="6B80091E" w14:textId="77777777" w:rsidR="00B6354C" w:rsidRDefault="00B6354C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6354C" w14:paraId="6B80092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1F" w14:textId="77777777" w:rsidR="00B6354C" w:rsidRDefault="00227C5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20" w14:textId="77777777" w:rsidR="00B6354C" w:rsidRDefault="00227C5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21" w14:textId="77777777" w:rsidR="00B6354C" w:rsidRDefault="00227C5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FC6AE5" w14:paraId="6B80092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23" w14:textId="69CE85B9" w:rsidR="00FC6AE5" w:rsidRDefault="00FC6AE5" w:rsidP="00FC6AE5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25" w14:textId="47625619" w:rsidR="00FC6AE5" w:rsidRDefault="00FC6AE5" w:rsidP="00FC6AE5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0926" w14:textId="353EBBA2" w:rsidR="00FC6AE5" w:rsidRDefault="00FC6AE5" w:rsidP="00FC6AE5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6B800928" w14:textId="77777777" w:rsidR="00227C55" w:rsidRDefault="00227C55"/>
    <w:sectPr w:rsidR="00227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1683"/>
    <w:multiLevelType w:val="hybridMultilevel"/>
    <w:tmpl w:val="9D50997A"/>
    <w:lvl w:ilvl="0" w:tplc="5798FB5E">
      <w:start w:val="1"/>
      <w:numFmt w:val="bullet"/>
      <w:lvlText w:val="●"/>
      <w:lvlJc w:val="left"/>
      <w:pPr>
        <w:ind w:left="720" w:hanging="360"/>
      </w:pPr>
    </w:lvl>
    <w:lvl w:ilvl="1" w:tplc="EC5E6070">
      <w:start w:val="1"/>
      <w:numFmt w:val="bullet"/>
      <w:lvlText w:val="○"/>
      <w:lvlJc w:val="left"/>
      <w:pPr>
        <w:ind w:left="1440" w:hanging="360"/>
      </w:pPr>
    </w:lvl>
    <w:lvl w:ilvl="2" w:tplc="1D882D4A">
      <w:start w:val="1"/>
      <w:numFmt w:val="bullet"/>
      <w:lvlText w:val="■"/>
      <w:lvlJc w:val="left"/>
      <w:pPr>
        <w:ind w:left="2160" w:hanging="360"/>
      </w:pPr>
    </w:lvl>
    <w:lvl w:ilvl="3" w:tplc="C15C8770">
      <w:start w:val="1"/>
      <w:numFmt w:val="bullet"/>
      <w:lvlText w:val="●"/>
      <w:lvlJc w:val="left"/>
      <w:pPr>
        <w:ind w:left="2880" w:hanging="360"/>
      </w:pPr>
    </w:lvl>
    <w:lvl w:ilvl="4" w:tplc="3588EC4A">
      <w:start w:val="1"/>
      <w:numFmt w:val="bullet"/>
      <w:lvlText w:val="○"/>
      <w:lvlJc w:val="left"/>
      <w:pPr>
        <w:ind w:left="3600" w:hanging="360"/>
      </w:pPr>
    </w:lvl>
    <w:lvl w:ilvl="5" w:tplc="6E40FC16">
      <w:start w:val="1"/>
      <w:numFmt w:val="bullet"/>
      <w:lvlText w:val="■"/>
      <w:lvlJc w:val="left"/>
      <w:pPr>
        <w:ind w:left="4320" w:hanging="360"/>
      </w:pPr>
    </w:lvl>
    <w:lvl w:ilvl="6" w:tplc="933CCFD0">
      <w:start w:val="1"/>
      <w:numFmt w:val="bullet"/>
      <w:lvlText w:val="●"/>
      <w:lvlJc w:val="left"/>
      <w:pPr>
        <w:ind w:left="5040" w:hanging="360"/>
      </w:pPr>
    </w:lvl>
    <w:lvl w:ilvl="7" w:tplc="D894225A">
      <w:start w:val="1"/>
      <w:numFmt w:val="bullet"/>
      <w:lvlText w:val="●"/>
      <w:lvlJc w:val="left"/>
      <w:pPr>
        <w:ind w:left="5760" w:hanging="360"/>
      </w:pPr>
    </w:lvl>
    <w:lvl w:ilvl="8" w:tplc="38E87438">
      <w:start w:val="1"/>
      <w:numFmt w:val="bullet"/>
      <w:lvlText w:val="●"/>
      <w:lvlJc w:val="left"/>
      <w:pPr>
        <w:ind w:left="6480" w:hanging="360"/>
      </w:pPr>
    </w:lvl>
  </w:abstractNum>
  <w:num w:numId="1" w16cid:durableId="13830935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4C"/>
    <w:rsid w:val="00227C55"/>
    <w:rsid w:val="00271E93"/>
    <w:rsid w:val="00A72DB8"/>
    <w:rsid w:val="00B6354C"/>
    <w:rsid w:val="00F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08D7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2026-05-13T11:59:00Z</dcterms:modified>
</cp:coreProperties>
</file>