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5E3780" w14:paraId="58474778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2" w14:textId="77777777" w:rsidR="005E3780" w:rsidRDefault="00C01E18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58474773" w14:textId="48A503AE" w:rsidR="005E3780" w:rsidRDefault="005C367E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C01E18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58474774" w14:textId="77777777" w:rsidR="005E3780" w:rsidRDefault="00C01E18">
            <w:pPr>
              <w:spacing w:after="60"/>
              <w:jc w:val="center"/>
            </w:pPr>
            <w:r>
              <w:rPr>
                <w:b/>
                <w:bCs/>
              </w:rPr>
              <w:t>MEZUNİYET KOMİSYONU</w:t>
            </w:r>
          </w:p>
          <w:p w14:paraId="58474775" w14:textId="77777777" w:rsidR="005E3780" w:rsidRDefault="00C01E18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6" w14:textId="77777777" w:rsidR="005E3780" w:rsidRDefault="00C01E18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7" w14:textId="5741100B" w:rsidR="005E3780" w:rsidRDefault="005C367E">
            <w:r>
              <w:rPr>
                <w:sz w:val="16"/>
                <w:szCs w:val="16"/>
              </w:rPr>
              <w:t>HAV</w:t>
            </w:r>
            <w:r w:rsidR="00C01E18">
              <w:rPr>
                <w:sz w:val="16"/>
                <w:szCs w:val="16"/>
              </w:rPr>
              <w:t>-</w:t>
            </w:r>
            <w:proofErr w:type="spellStart"/>
            <w:r w:rsidR="00C01E18">
              <w:rPr>
                <w:sz w:val="16"/>
                <w:szCs w:val="16"/>
              </w:rPr>
              <w:t>GT</w:t>
            </w:r>
            <w:proofErr w:type="spellEnd"/>
            <w:r w:rsidR="00C01E18">
              <w:rPr>
                <w:sz w:val="16"/>
                <w:szCs w:val="16"/>
              </w:rPr>
              <w:t>-007</w:t>
            </w:r>
          </w:p>
        </w:tc>
      </w:tr>
      <w:tr w:rsidR="005E3780" w14:paraId="584747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8474779" w14:textId="77777777" w:rsidR="005E3780" w:rsidRDefault="005E3780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A" w14:textId="77777777" w:rsidR="005E3780" w:rsidRDefault="00C01E18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B" w14:textId="77777777" w:rsidR="005E3780" w:rsidRDefault="00C01E18">
            <w:r>
              <w:rPr>
                <w:sz w:val="16"/>
                <w:szCs w:val="16"/>
              </w:rPr>
              <w:t>11.05.2026</w:t>
            </w:r>
          </w:p>
        </w:tc>
      </w:tr>
      <w:tr w:rsidR="005E3780" w14:paraId="584747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847477D" w14:textId="77777777" w:rsidR="005E3780" w:rsidRDefault="005E3780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E" w14:textId="77777777" w:rsidR="005E3780" w:rsidRDefault="00C01E18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7F" w14:textId="77777777" w:rsidR="005E3780" w:rsidRDefault="005E3780"/>
        </w:tc>
      </w:tr>
      <w:tr w:rsidR="005E3780" w14:paraId="584747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8474781" w14:textId="77777777" w:rsidR="005E3780" w:rsidRDefault="005E3780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82" w14:textId="77777777" w:rsidR="005E3780" w:rsidRDefault="00C01E18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474783" w14:textId="77777777" w:rsidR="005E3780" w:rsidRDefault="00C01E18">
            <w:r>
              <w:rPr>
                <w:sz w:val="16"/>
                <w:szCs w:val="16"/>
              </w:rPr>
              <w:t>1/1</w:t>
            </w:r>
          </w:p>
        </w:tc>
      </w:tr>
    </w:tbl>
    <w:p w14:paraId="58474785" w14:textId="77777777" w:rsidR="005E3780" w:rsidRDefault="005E378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E3780" w14:paraId="584747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86" w14:textId="77777777" w:rsidR="005E3780" w:rsidRDefault="00C01E18">
            <w:r>
              <w:rPr>
                <w:b/>
                <w:bCs/>
              </w:rPr>
              <w:t>Görev</w:t>
            </w:r>
          </w:p>
        </w:tc>
      </w:tr>
      <w:tr w:rsidR="005E3780" w14:paraId="584747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88" w14:textId="77777777" w:rsidR="005E3780" w:rsidRDefault="00C01E18">
            <w:pPr>
              <w:spacing w:after="40"/>
            </w:pPr>
            <w:r>
              <w:t>Öğrencilerin mezuniyet süreçlerini değerlendirmek, mezuniyet için gerekli koşulları sağlayan öğrencilerin tespitini yapmak, ders tamamlama ve kredi yeterliliğini kontrol etmektir.</w:t>
            </w:r>
          </w:p>
        </w:tc>
      </w:tr>
      <w:tr w:rsidR="005E3780" w14:paraId="584747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8A" w14:textId="77777777" w:rsidR="005E3780" w:rsidRDefault="00C01E18">
            <w:r>
              <w:rPr>
                <w:b/>
                <w:bCs/>
              </w:rPr>
              <w:t>Üstü</w:t>
            </w:r>
          </w:p>
        </w:tc>
      </w:tr>
      <w:tr w:rsidR="005E3780" w14:paraId="584747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8C" w14:textId="77777777" w:rsidR="005E3780" w:rsidRDefault="00C01E18">
            <w:pPr>
              <w:spacing w:after="40"/>
            </w:pPr>
            <w:r>
              <w:t>Bölüm Başkanı</w:t>
            </w:r>
          </w:p>
        </w:tc>
      </w:tr>
      <w:tr w:rsidR="005E3780" w14:paraId="584747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8E" w14:textId="77777777" w:rsidR="005E3780" w:rsidRDefault="00C01E18">
            <w:r>
              <w:rPr>
                <w:b/>
                <w:bCs/>
              </w:rPr>
              <w:t>Vekili</w:t>
            </w:r>
          </w:p>
        </w:tc>
      </w:tr>
      <w:tr w:rsidR="005E3780" w14:paraId="5847479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0" w14:textId="77777777" w:rsidR="005E3780" w:rsidRDefault="00C01E18">
            <w:pPr>
              <w:spacing w:after="40"/>
            </w:pPr>
            <w:r>
              <w:t>Komisyon Başkanı</w:t>
            </w:r>
          </w:p>
        </w:tc>
      </w:tr>
      <w:tr w:rsidR="005E3780" w14:paraId="5847479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2" w14:textId="77777777" w:rsidR="005E3780" w:rsidRDefault="00C01E18">
            <w:r>
              <w:rPr>
                <w:b/>
                <w:bCs/>
              </w:rPr>
              <w:t>Nitelikler</w:t>
            </w:r>
          </w:p>
        </w:tc>
      </w:tr>
      <w:tr w:rsidR="005E3780" w14:paraId="5847479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4" w14:textId="77777777" w:rsidR="005E3780" w:rsidRDefault="00C01E18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58474795" w14:textId="77777777" w:rsidR="005E3780" w:rsidRDefault="00C01E18">
            <w:pPr>
              <w:spacing w:after="30"/>
              <w:ind w:left="360" w:hanging="200"/>
            </w:pPr>
            <w:r>
              <w:t xml:space="preserve">● </w:t>
            </w:r>
            <w:proofErr w:type="spellStart"/>
            <w:r>
              <w:t>AKTS</w:t>
            </w:r>
            <w:proofErr w:type="spellEnd"/>
            <w:r>
              <w:t xml:space="preserve"> ve kredi sistemi hakkında kapsamlı bilgi sahibi olmak.</w:t>
            </w:r>
          </w:p>
        </w:tc>
      </w:tr>
      <w:tr w:rsidR="005E3780" w14:paraId="584747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7" w14:textId="77777777" w:rsidR="005E3780" w:rsidRDefault="00C01E18">
            <w:r>
              <w:rPr>
                <w:b/>
                <w:bCs/>
              </w:rPr>
              <w:t>İlgili Mevzuat</w:t>
            </w:r>
          </w:p>
        </w:tc>
      </w:tr>
      <w:tr w:rsidR="005E3780" w14:paraId="584747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9" w14:textId="77777777" w:rsidR="005E3780" w:rsidRDefault="00C01E18">
            <w:pPr>
              <w:spacing w:after="30"/>
              <w:ind w:left="360" w:hanging="200"/>
            </w:pPr>
            <w:r>
              <w:t xml:space="preserve">● Iğdır Üniversitesi </w:t>
            </w:r>
            <w:proofErr w:type="spellStart"/>
            <w:r>
              <w:t>Önlisans</w:t>
            </w:r>
            <w:proofErr w:type="spellEnd"/>
            <w:r>
              <w:t xml:space="preserve"> ve Lisans Eğitim-Öğretim Yönetmeliği</w:t>
            </w:r>
          </w:p>
          <w:p w14:paraId="5847479A" w14:textId="77777777" w:rsidR="005E3780" w:rsidRDefault="00C01E18">
            <w:pPr>
              <w:spacing w:after="30"/>
              <w:ind w:left="360" w:hanging="200"/>
            </w:pPr>
            <w:r>
              <w:t>● Iğdır Üniversitesi Diploma Yönergesi</w:t>
            </w:r>
          </w:p>
        </w:tc>
      </w:tr>
      <w:tr w:rsidR="005E3780" w14:paraId="584747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C" w14:textId="77777777" w:rsidR="005E3780" w:rsidRDefault="00C01E18">
            <w:r>
              <w:rPr>
                <w:b/>
                <w:bCs/>
              </w:rPr>
              <w:t>Görev ve Sorumluluklar</w:t>
            </w:r>
          </w:p>
        </w:tc>
      </w:tr>
      <w:tr w:rsidR="005E3780" w14:paraId="584747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9E" w14:textId="77777777" w:rsidR="005E3780" w:rsidRDefault="00C01E18">
            <w:pPr>
              <w:spacing w:after="30"/>
              <w:ind w:left="360" w:hanging="200"/>
            </w:pPr>
            <w:r>
              <w:t>● Mezuniyet başvurularını incelemek ve gerekli şartların sağlanıp sağlanmadığını kontrol etmek.</w:t>
            </w:r>
          </w:p>
          <w:p w14:paraId="5847479F" w14:textId="77777777" w:rsidR="005E3780" w:rsidRDefault="00C01E18">
            <w:pPr>
              <w:spacing w:after="30"/>
              <w:ind w:left="360" w:hanging="200"/>
            </w:pPr>
            <w:r>
              <w:t>● Öğrencilerin kredi ve ders tamamlama durumlarını sistematik olarak kontrol etmek.</w:t>
            </w:r>
          </w:p>
          <w:p w14:paraId="584747A0" w14:textId="77777777" w:rsidR="005E3780" w:rsidRDefault="00C01E18">
            <w:pPr>
              <w:spacing w:after="30"/>
              <w:ind w:left="360" w:hanging="200"/>
            </w:pPr>
            <w:r>
              <w:t>● Mezuniyet koşullarını sağlayan öğrenci listelerini hazırlamak ve Bölüm Kuruluna sunmak.</w:t>
            </w:r>
          </w:p>
          <w:p w14:paraId="584747A1" w14:textId="77777777" w:rsidR="005E3780" w:rsidRDefault="00C01E18">
            <w:pPr>
              <w:spacing w:after="30"/>
              <w:ind w:left="360" w:hanging="200"/>
            </w:pPr>
            <w:r>
              <w:t>● Mezuniyet belgelerinin düzenlenmesi sürecini Öğrenci İşleri ile koordine etmek.</w:t>
            </w:r>
          </w:p>
          <w:p w14:paraId="584747A2" w14:textId="77777777" w:rsidR="005E3780" w:rsidRDefault="00C01E18">
            <w:pPr>
              <w:spacing w:after="30"/>
              <w:ind w:left="360" w:hanging="200"/>
            </w:pPr>
            <w:r>
              <w:t>● Mezuniyet törenlerinin organizasyonuna katkı sağlamak.</w:t>
            </w:r>
          </w:p>
          <w:p w14:paraId="584747A3" w14:textId="77777777" w:rsidR="005E3780" w:rsidRDefault="00C01E18">
            <w:pPr>
              <w:spacing w:after="30"/>
              <w:ind w:left="360" w:hanging="200"/>
            </w:pPr>
            <w:r>
              <w:t>● Mezuniyet sürecinde tespit edilen sorunları (eksik ders, kredi yetersizliği) öğrencilere bildirmek.</w:t>
            </w:r>
          </w:p>
          <w:p w14:paraId="584747A4" w14:textId="77777777" w:rsidR="005E3780" w:rsidRDefault="00C01E18">
            <w:pPr>
              <w:spacing w:after="30"/>
              <w:ind w:left="360" w:hanging="200"/>
            </w:pPr>
            <w:r>
              <w:t>● Geç mezuniyet nedenlerini analiz ederek önleyici tedbirler önermek.</w:t>
            </w:r>
          </w:p>
          <w:p w14:paraId="584747A5" w14:textId="77777777" w:rsidR="005E3780" w:rsidRDefault="00C01E18">
            <w:pPr>
              <w:spacing w:after="30"/>
              <w:ind w:left="360" w:hanging="200"/>
            </w:pPr>
            <w:r>
              <w:t>● Normal öğrenim süresi içinde mezuniyet oranlarını takip etmek ve raporlamak.</w:t>
            </w:r>
          </w:p>
          <w:p w14:paraId="584747A6" w14:textId="77777777" w:rsidR="005E3780" w:rsidRDefault="00C01E18">
            <w:pPr>
              <w:spacing w:after="30"/>
              <w:ind w:left="360" w:hanging="200"/>
            </w:pPr>
            <w:r>
              <w:t xml:space="preserve">● Diploma eki (Diploma </w:t>
            </w:r>
            <w:proofErr w:type="spellStart"/>
            <w:r>
              <w:t>Supplement</w:t>
            </w:r>
            <w:proofErr w:type="spellEnd"/>
            <w:r>
              <w:t>) hazırlama sürecini koordine etmek.</w:t>
            </w:r>
          </w:p>
          <w:p w14:paraId="584747A7" w14:textId="77777777" w:rsidR="005E3780" w:rsidRDefault="00C01E18">
            <w:pPr>
              <w:spacing w:after="30"/>
              <w:ind w:left="360" w:hanging="200"/>
            </w:pPr>
            <w:r>
              <w:t>● Onur ve yüksek onur belgesi almaya hak kazanan öğrencilerin tespitini yapmak.</w:t>
            </w:r>
          </w:p>
        </w:tc>
      </w:tr>
      <w:tr w:rsidR="005E3780" w14:paraId="584747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A9" w14:textId="77777777" w:rsidR="005E3780" w:rsidRDefault="00C01E18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5E3780" w14:paraId="584747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AB" w14:textId="77777777" w:rsidR="005E3780" w:rsidRDefault="00C01E18">
            <w:pPr>
              <w:spacing w:after="30"/>
              <w:ind w:left="360" w:hanging="200"/>
            </w:pPr>
            <w:r>
              <w:t>● Mezuniyet süreçlerinin şeffaf ve adil yürütülmesini sağlamak ve belgelemek.</w:t>
            </w:r>
          </w:p>
          <w:p w14:paraId="584747AC" w14:textId="77777777" w:rsidR="005E3780" w:rsidRDefault="00C01E18">
            <w:pPr>
              <w:spacing w:after="30"/>
              <w:ind w:left="360" w:hanging="200"/>
            </w:pPr>
            <w:r>
              <w:t>● Mezuniyet verilerini (oran, süre, başarı) istatistiksel olarak raporlamak.</w:t>
            </w:r>
          </w:p>
          <w:p w14:paraId="584747AD" w14:textId="77777777" w:rsidR="005E3780" w:rsidRDefault="00C01E18">
            <w:pPr>
              <w:spacing w:after="30"/>
              <w:ind w:left="360" w:hanging="200"/>
            </w:pPr>
            <w:r>
              <w:t xml:space="preserve">● Mezuniyet oranlarındaki eğilimleri </w:t>
            </w:r>
            <w:proofErr w:type="spellStart"/>
            <w:r>
              <w:t>PUKÖ</w:t>
            </w:r>
            <w:proofErr w:type="spellEnd"/>
            <w:r>
              <w:t xml:space="preserve"> çerçevesinde değerlendirmek.</w:t>
            </w:r>
          </w:p>
          <w:p w14:paraId="584747AE" w14:textId="77777777" w:rsidR="005E3780" w:rsidRDefault="00C01E18">
            <w:pPr>
              <w:spacing w:after="30"/>
              <w:ind w:left="360" w:hanging="200"/>
            </w:pPr>
            <w:r>
              <w:t>● Mezuniyet sürecine ilişkin öğrenci geri bildirimlerini toplamak ve iyileştirme önerileri sunmak.</w:t>
            </w:r>
          </w:p>
        </w:tc>
      </w:tr>
    </w:tbl>
    <w:p w14:paraId="584747B0" w14:textId="77777777" w:rsidR="005E3780" w:rsidRDefault="005E3780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E3780" w14:paraId="584747B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B1" w14:textId="77777777" w:rsidR="005E3780" w:rsidRDefault="00C01E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B2" w14:textId="77777777" w:rsidR="005E3780" w:rsidRDefault="00C01E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B3" w14:textId="77777777" w:rsidR="005E3780" w:rsidRDefault="00C01E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5C367E" w14:paraId="584747B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B5" w14:textId="2A324CBD" w:rsidR="005C367E" w:rsidRDefault="005C367E" w:rsidP="005C367E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B7" w14:textId="0CACAE62" w:rsidR="005C367E" w:rsidRDefault="005C367E" w:rsidP="005C367E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747B8" w14:textId="47941C5E" w:rsidR="005C367E" w:rsidRDefault="005C367E" w:rsidP="005C367E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584747BA" w14:textId="77777777" w:rsidR="00C01E18" w:rsidRDefault="00C01E18"/>
    <w:sectPr w:rsidR="00C01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52FB"/>
    <w:multiLevelType w:val="hybridMultilevel"/>
    <w:tmpl w:val="7CBCCD34"/>
    <w:lvl w:ilvl="0" w:tplc="BDBED598">
      <w:start w:val="1"/>
      <w:numFmt w:val="bullet"/>
      <w:lvlText w:val="●"/>
      <w:lvlJc w:val="left"/>
      <w:pPr>
        <w:ind w:left="720" w:hanging="360"/>
      </w:pPr>
    </w:lvl>
    <w:lvl w:ilvl="1" w:tplc="B178F258">
      <w:start w:val="1"/>
      <w:numFmt w:val="bullet"/>
      <w:lvlText w:val="○"/>
      <w:lvlJc w:val="left"/>
      <w:pPr>
        <w:ind w:left="1440" w:hanging="360"/>
      </w:pPr>
    </w:lvl>
    <w:lvl w:ilvl="2" w:tplc="A5D8C0FE">
      <w:start w:val="1"/>
      <w:numFmt w:val="bullet"/>
      <w:lvlText w:val="■"/>
      <w:lvlJc w:val="left"/>
      <w:pPr>
        <w:ind w:left="2160" w:hanging="360"/>
      </w:pPr>
    </w:lvl>
    <w:lvl w:ilvl="3" w:tplc="625CEFAE">
      <w:start w:val="1"/>
      <w:numFmt w:val="bullet"/>
      <w:lvlText w:val="●"/>
      <w:lvlJc w:val="left"/>
      <w:pPr>
        <w:ind w:left="2880" w:hanging="360"/>
      </w:pPr>
    </w:lvl>
    <w:lvl w:ilvl="4" w:tplc="B06E024E">
      <w:start w:val="1"/>
      <w:numFmt w:val="bullet"/>
      <w:lvlText w:val="○"/>
      <w:lvlJc w:val="left"/>
      <w:pPr>
        <w:ind w:left="3600" w:hanging="360"/>
      </w:pPr>
    </w:lvl>
    <w:lvl w:ilvl="5" w:tplc="AE100CFC">
      <w:start w:val="1"/>
      <w:numFmt w:val="bullet"/>
      <w:lvlText w:val="■"/>
      <w:lvlJc w:val="left"/>
      <w:pPr>
        <w:ind w:left="4320" w:hanging="360"/>
      </w:pPr>
    </w:lvl>
    <w:lvl w:ilvl="6" w:tplc="90F6A296">
      <w:start w:val="1"/>
      <w:numFmt w:val="bullet"/>
      <w:lvlText w:val="●"/>
      <w:lvlJc w:val="left"/>
      <w:pPr>
        <w:ind w:left="5040" w:hanging="360"/>
      </w:pPr>
    </w:lvl>
    <w:lvl w:ilvl="7" w:tplc="BF42C8CA">
      <w:start w:val="1"/>
      <w:numFmt w:val="bullet"/>
      <w:lvlText w:val="●"/>
      <w:lvlJc w:val="left"/>
      <w:pPr>
        <w:ind w:left="5760" w:hanging="360"/>
      </w:pPr>
    </w:lvl>
    <w:lvl w:ilvl="8" w:tplc="6E4CD760">
      <w:start w:val="1"/>
      <w:numFmt w:val="bullet"/>
      <w:lvlText w:val="●"/>
      <w:lvlJc w:val="left"/>
      <w:pPr>
        <w:ind w:left="6480" w:hanging="360"/>
      </w:pPr>
    </w:lvl>
  </w:abstractNum>
  <w:num w:numId="1" w16cid:durableId="10378968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80"/>
    <w:rsid w:val="005C367E"/>
    <w:rsid w:val="005E3780"/>
    <w:rsid w:val="00A72DB8"/>
    <w:rsid w:val="00C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772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2026-05-13T12:07:00Z</dcterms:modified>
</cp:coreProperties>
</file>