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A700EB" w14:paraId="439FD0D4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CE" w14:textId="77777777" w:rsidR="00A700EB" w:rsidRDefault="0039559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439FD0CF" w14:textId="6B4B9985" w:rsidR="00A700EB" w:rsidRDefault="00BE3CE2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395593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439FD0D0" w14:textId="77777777" w:rsidR="00A700EB" w:rsidRDefault="00395593">
            <w:pPr>
              <w:spacing w:after="60"/>
              <w:jc w:val="center"/>
            </w:pPr>
            <w:r>
              <w:rPr>
                <w:b/>
                <w:bCs/>
              </w:rPr>
              <w:t>WEB VE SOSYAL MEDYA KOMİSYONU</w:t>
            </w:r>
          </w:p>
          <w:p w14:paraId="439FD0D1" w14:textId="77777777" w:rsidR="00A700EB" w:rsidRDefault="00395593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2" w14:textId="77777777" w:rsidR="00A700EB" w:rsidRDefault="00395593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3" w14:textId="59E0D4CE" w:rsidR="00A700EB" w:rsidRDefault="00BE3CE2">
            <w:r>
              <w:rPr>
                <w:sz w:val="16"/>
                <w:szCs w:val="16"/>
              </w:rPr>
              <w:t>HAV</w:t>
            </w:r>
            <w:r w:rsidR="00395593">
              <w:rPr>
                <w:sz w:val="16"/>
                <w:szCs w:val="16"/>
              </w:rPr>
              <w:t>-GT-011</w:t>
            </w:r>
          </w:p>
        </w:tc>
      </w:tr>
      <w:tr w:rsidR="00A700EB" w14:paraId="439FD0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39FD0D5" w14:textId="77777777" w:rsidR="00A700EB" w:rsidRDefault="00A700E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6" w14:textId="77777777" w:rsidR="00A700EB" w:rsidRDefault="00395593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7" w14:textId="77777777" w:rsidR="00A700EB" w:rsidRDefault="00395593">
            <w:r>
              <w:rPr>
                <w:sz w:val="16"/>
                <w:szCs w:val="16"/>
              </w:rPr>
              <w:t>11.05.2026</w:t>
            </w:r>
          </w:p>
        </w:tc>
      </w:tr>
      <w:tr w:rsidR="00A700EB" w14:paraId="439FD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39FD0D9" w14:textId="77777777" w:rsidR="00A700EB" w:rsidRDefault="00A700E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A" w14:textId="77777777" w:rsidR="00A700EB" w:rsidRDefault="00395593">
            <w:r>
              <w:rPr>
                <w:sz w:val="16"/>
                <w:szCs w:val="16"/>
              </w:rPr>
              <w:t>Rev.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B" w14:textId="77777777" w:rsidR="00A700EB" w:rsidRDefault="00A700EB"/>
        </w:tc>
      </w:tr>
      <w:tr w:rsidR="00A700EB" w14:paraId="439FD0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39FD0DD" w14:textId="77777777" w:rsidR="00A700EB" w:rsidRDefault="00A700E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E" w14:textId="77777777" w:rsidR="00A700EB" w:rsidRDefault="00395593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9FD0DF" w14:textId="77777777" w:rsidR="00A700EB" w:rsidRDefault="00395593">
            <w:r>
              <w:rPr>
                <w:sz w:val="16"/>
                <w:szCs w:val="16"/>
              </w:rPr>
              <w:t>1/1</w:t>
            </w:r>
          </w:p>
        </w:tc>
      </w:tr>
    </w:tbl>
    <w:p w14:paraId="439FD0E1" w14:textId="77777777" w:rsidR="00A700EB" w:rsidRDefault="00A700E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00EB" w14:paraId="439FD0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2" w14:textId="77777777" w:rsidR="00A700EB" w:rsidRDefault="00395593">
            <w:r>
              <w:rPr>
                <w:b/>
                <w:bCs/>
              </w:rPr>
              <w:t>Görev</w:t>
            </w:r>
          </w:p>
        </w:tc>
      </w:tr>
      <w:tr w:rsidR="00A700EB" w14:paraId="439FD0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4" w14:textId="77777777" w:rsidR="00A700EB" w:rsidRDefault="00395593">
            <w:pPr>
              <w:spacing w:after="40"/>
            </w:pPr>
            <w:r>
              <w:t>Bölüm web sayfasının güncel tutulması, sosyal medya hesaplarının yönetilmesi, akreditasyon sürecine uygun dijital içeriklerin hazırlanması, bölümün dijital görünürlüğünün artırılması ve Stratejik Plan iletişim hedeflerinin gerçekleştirilmesidir.</w:t>
            </w:r>
          </w:p>
        </w:tc>
      </w:tr>
      <w:tr w:rsidR="00A700EB" w14:paraId="439FD0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6" w14:textId="77777777" w:rsidR="00A700EB" w:rsidRDefault="00395593">
            <w:r>
              <w:rPr>
                <w:b/>
                <w:bCs/>
              </w:rPr>
              <w:t>Üstü</w:t>
            </w:r>
          </w:p>
        </w:tc>
      </w:tr>
      <w:tr w:rsidR="00A700EB" w14:paraId="439FD0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8" w14:textId="77777777" w:rsidR="00A700EB" w:rsidRDefault="00395593">
            <w:pPr>
              <w:spacing w:after="40"/>
            </w:pPr>
            <w:r>
              <w:t>Bölüm Başkanı</w:t>
            </w:r>
          </w:p>
        </w:tc>
      </w:tr>
      <w:tr w:rsidR="00A700EB" w14:paraId="439FD0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A" w14:textId="77777777" w:rsidR="00A700EB" w:rsidRDefault="00395593">
            <w:r>
              <w:rPr>
                <w:b/>
                <w:bCs/>
              </w:rPr>
              <w:t>Vekili</w:t>
            </w:r>
          </w:p>
        </w:tc>
      </w:tr>
      <w:tr w:rsidR="00A700EB" w14:paraId="439FD0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C" w14:textId="77777777" w:rsidR="00A700EB" w:rsidRDefault="00395593">
            <w:pPr>
              <w:spacing w:after="40"/>
            </w:pPr>
            <w:r>
              <w:t>Komisyon Başkanı</w:t>
            </w:r>
          </w:p>
        </w:tc>
      </w:tr>
      <w:tr w:rsidR="00A700EB" w14:paraId="439FD0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EE" w14:textId="77777777" w:rsidR="00A700EB" w:rsidRDefault="00395593">
            <w:r>
              <w:rPr>
                <w:b/>
                <w:bCs/>
              </w:rPr>
              <w:t>Nitelikler</w:t>
            </w:r>
          </w:p>
        </w:tc>
      </w:tr>
      <w:tr w:rsidR="00A700EB" w14:paraId="439FD0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F0" w14:textId="77777777" w:rsidR="00A700EB" w:rsidRDefault="00395593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439FD0F1" w14:textId="77777777" w:rsidR="00A700EB" w:rsidRDefault="00395593">
            <w:pPr>
              <w:spacing w:after="30"/>
              <w:ind w:left="360" w:hanging="200"/>
            </w:pPr>
            <w:r>
              <w:t>● Web tasarımı, içerik yönetimi ve sosyal medya stratejileri konusunda bilgi sahibi olmak.</w:t>
            </w:r>
          </w:p>
        </w:tc>
      </w:tr>
      <w:tr w:rsidR="00A700EB" w14:paraId="439FD0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F3" w14:textId="77777777" w:rsidR="00A700EB" w:rsidRDefault="00395593">
            <w:r>
              <w:rPr>
                <w:b/>
                <w:bCs/>
              </w:rPr>
              <w:t>İlgili Mevzuat</w:t>
            </w:r>
          </w:p>
        </w:tc>
      </w:tr>
      <w:tr w:rsidR="00A700EB" w14:paraId="439FD0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F5" w14:textId="77777777" w:rsidR="00A700EB" w:rsidRDefault="00395593">
            <w:pPr>
              <w:spacing w:after="30"/>
              <w:ind w:left="360" w:hanging="200"/>
            </w:pPr>
            <w:r>
              <w:t>● Iğdır Üniversitesi Web Sayfası Yönergesi</w:t>
            </w:r>
          </w:p>
          <w:p w14:paraId="439FD0F6" w14:textId="77777777" w:rsidR="00A700EB" w:rsidRDefault="00395593">
            <w:pPr>
              <w:spacing w:after="30"/>
              <w:ind w:left="360" w:hanging="200"/>
            </w:pPr>
            <w:r>
              <w:t>● Iğdır Üniversitesi Kurumsal İletişim Yönergesi</w:t>
            </w:r>
          </w:p>
        </w:tc>
      </w:tr>
      <w:tr w:rsidR="00A700EB" w14:paraId="439FD0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F8" w14:textId="77777777" w:rsidR="00A700EB" w:rsidRDefault="00395593">
            <w:r>
              <w:rPr>
                <w:b/>
                <w:bCs/>
              </w:rPr>
              <w:t>Görev ve Sorumluluklar</w:t>
            </w:r>
          </w:p>
        </w:tc>
      </w:tr>
      <w:tr w:rsidR="00A700EB" w14:paraId="439FD1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0FA" w14:textId="77777777" w:rsidR="00A700EB" w:rsidRDefault="00395593">
            <w:pPr>
              <w:spacing w:after="30"/>
              <w:ind w:left="360" w:hanging="200"/>
            </w:pPr>
            <w:r>
              <w:t>● Bölüm web sayfasını güncel tutmak ve içerik kalitesini denetlemek.</w:t>
            </w:r>
          </w:p>
          <w:p w14:paraId="439FD0FB" w14:textId="77777777" w:rsidR="00A700EB" w:rsidRDefault="00395593">
            <w:pPr>
              <w:spacing w:after="30"/>
              <w:ind w:left="360" w:hanging="200"/>
            </w:pPr>
            <w:r>
              <w:t>● Sosyal medya hesaplarını yönetmek ve düzenli paylaşım takvimi oluşturmak.</w:t>
            </w:r>
          </w:p>
          <w:p w14:paraId="439FD0FC" w14:textId="77777777" w:rsidR="00A700EB" w:rsidRDefault="00395593">
            <w:pPr>
              <w:spacing w:after="30"/>
              <w:ind w:left="360" w:hanging="200"/>
            </w:pPr>
            <w:r>
              <w:t>● Bölüm haberlerini, duyurularını ve akademik faaliyetlerini dijital platformlarda yayımlamak.</w:t>
            </w:r>
          </w:p>
          <w:p w14:paraId="439FD0FD" w14:textId="77777777" w:rsidR="00A700EB" w:rsidRDefault="00395593">
            <w:pPr>
              <w:spacing w:after="30"/>
              <w:ind w:left="360" w:hanging="200"/>
            </w:pPr>
            <w:r>
              <w:t>● Akreditasyon sürecine uygun dijital içerikler (komisyon sayfaları, formlar, raporlar) hazırlamak.</w:t>
            </w:r>
          </w:p>
          <w:p w14:paraId="439FD0FE" w14:textId="77777777" w:rsidR="00A700EB" w:rsidRDefault="00395593">
            <w:pPr>
              <w:spacing w:after="30"/>
              <w:ind w:left="360" w:hanging="200"/>
            </w:pPr>
            <w:r>
              <w:t>● Bölümün dijital görünürlüğünü artırmaya yönelik stratejiler geliştirmek.</w:t>
            </w:r>
          </w:p>
          <w:p w14:paraId="439FD0FF" w14:textId="77777777" w:rsidR="00A700EB" w:rsidRDefault="00395593">
            <w:pPr>
              <w:spacing w:after="30"/>
              <w:ind w:left="360" w:hanging="200"/>
            </w:pPr>
            <w:r>
              <w:t>● Öğretim üyelerinin akademik profillerinin web sayfasında güncel tutulmasını sağlamak.</w:t>
            </w:r>
          </w:p>
          <w:p w14:paraId="439FD100" w14:textId="77777777" w:rsidR="00A700EB" w:rsidRDefault="00395593">
            <w:pPr>
              <w:spacing w:after="30"/>
              <w:ind w:left="360" w:hanging="200"/>
            </w:pPr>
            <w:r>
              <w:t>● Web sayfası erişilebilirlik standartlarına uyumluluğu kontrol etmek.</w:t>
            </w:r>
          </w:p>
          <w:p w14:paraId="439FD101" w14:textId="77777777" w:rsidR="00A700EB" w:rsidRDefault="00395593">
            <w:pPr>
              <w:spacing w:after="30"/>
              <w:ind w:left="360" w:hanging="200"/>
            </w:pPr>
            <w:r>
              <w:t>● Bölüm web sayfasının ziyaretçi istatistiklerini izlemek ve raporlamak.</w:t>
            </w:r>
          </w:p>
          <w:p w14:paraId="439FD102" w14:textId="77777777" w:rsidR="00A700EB" w:rsidRDefault="00395593">
            <w:pPr>
              <w:spacing w:after="30"/>
              <w:ind w:left="360" w:hanging="200"/>
            </w:pPr>
            <w:r>
              <w:t>● Dijital ortamda öğrenci-bölüm iletişimini güçlendirici araçlar geliştirmek.</w:t>
            </w:r>
          </w:p>
          <w:p w14:paraId="439FD103" w14:textId="77777777" w:rsidR="00A700EB" w:rsidRDefault="00395593">
            <w:pPr>
              <w:spacing w:after="30"/>
              <w:ind w:left="360" w:hanging="200"/>
            </w:pPr>
            <w:r>
              <w:t>● Web sayfasında yer alan bilgilerin doğruluğunu ve tutarlılığını periyodik olarak kontrol etmek.</w:t>
            </w:r>
          </w:p>
          <w:p w14:paraId="439FD104" w14:textId="77777777" w:rsidR="00A700EB" w:rsidRDefault="00395593">
            <w:pPr>
              <w:spacing w:after="30"/>
              <w:ind w:left="360" w:hanging="200"/>
            </w:pPr>
            <w:r>
              <w:t>● Bölüm web sitesini ayda en az 2 kez güncellemek; sosyal medya görünürlüğünü artırmak (Hedef 4.2: yıllık 24 güncelleme, 48 sosyal medya paylaşımı).</w:t>
            </w:r>
          </w:p>
          <w:p w14:paraId="439FD105" w14:textId="77777777" w:rsidR="00A700EB" w:rsidRDefault="00395593">
            <w:pPr>
              <w:spacing w:after="30"/>
              <w:ind w:left="360" w:hanging="200"/>
            </w:pPr>
            <w:r>
              <w:t>● Dijitalleşme fırsatlarını (SWOT F6) değerlendirerek e-öğrenme platformu ve çevrimiçi içerik paylaşımına katkı sunmak.</w:t>
            </w:r>
          </w:p>
        </w:tc>
      </w:tr>
      <w:tr w:rsidR="00A700EB" w14:paraId="439FD1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07" w14:textId="77777777" w:rsidR="00A700EB" w:rsidRDefault="00395593">
            <w:r>
              <w:rPr>
                <w:b/>
                <w:bCs/>
              </w:rPr>
              <w:t>KYS Kapsamında Görev ve Sorumluluklar</w:t>
            </w:r>
          </w:p>
        </w:tc>
      </w:tr>
      <w:tr w:rsidR="00A700EB" w14:paraId="439FD1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09" w14:textId="77777777" w:rsidR="00A700EB" w:rsidRDefault="00395593">
            <w:pPr>
              <w:spacing w:after="30"/>
              <w:ind w:left="360" w:hanging="200"/>
            </w:pPr>
            <w:r>
              <w:t>● Web sayfası güncellik durumunu periyodik olarak kontrol etmek ve eksiklikleri raporlamak.</w:t>
            </w:r>
          </w:p>
          <w:p w14:paraId="439FD10A" w14:textId="77777777" w:rsidR="00A700EB" w:rsidRDefault="00395593">
            <w:pPr>
              <w:spacing w:after="30"/>
              <w:ind w:left="360" w:hanging="200"/>
            </w:pPr>
            <w:r>
              <w:t>● Dijital iletişim faaliyetlerini dönemsel olarak raporlamak.</w:t>
            </w:r>
          </w:p>
          <w:p w14:paraId="439FD10B" w14:textId="77777777" w:rsidR="00A700EB" w:rsidRDefault="00395593">
            <w:pPr>
              <w:spacing w:after="30"/>
              <w:ind w:left="360" w:hanging="200"/>
            </w:pPr>
            <w:r>
              <w:t>● Web sayfası kullanılabilirlik ve erişilebilirlik değerlendirmeleri yapmak.</w:t>
            </w:r>
          </w:p>
          <w:p w14:paraId="439FD10C" w14:textId="77777777" w:rsidR="00A700EB" w:rsidRDefault="00395593">
            <w:pPr>
              <w:spacing w:after="30"/>
              <w:ind w:left="360" w:hanging="200"/>
            </w:pPr>
            <w:r>
              <w:t>● Aylık güncelleme ve paylaşım istatistiklerini Stratejik Plan hedefleriyle karşılaştırmalı izlemek.</w:t>
            </w:r>
          </w:p>
        </w:tc>
      </w:tr>
    </w:tbl>
    <w:p w14:paraId="439FD10E" w14:textId="77777777" w:rsidR="00A700EB" w:rsidRDefault="00A700EB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700EB" w14:paraId="439FD11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0F" w14:textId="77777777" w:rsidR="00A700EB" w:rsidRDefault="0039559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10" w14:textId="77777777" w:rsidR="00A700EB" w:rsidRDefault="0039559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11" w14:textId="77777777" w:rsidR="00A700EB" w:rsidRDefault="0039559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BE3CE2" w14:paraId="439FD11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13" w14:textId="512A919B" w:rsidR="00BE3CE2" w:rsidRDefault="00BE3CE2" w:rsidP="00BE3CE2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15" w14:textId="2A594C90" w:rsidR="00BE3CE2" w:rsidRDefault="00BE3CE2" w:rsidP="00BE3CE2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9FD116" w14:textId="70F0F091" w:rsidR="00BE3CE2" w:rsidRDefault="00BE3CE2" w:rsidP="00BE3CE2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439FD118" w14:textId="77777777" w:rsidR="00395593" w:rsidRDefault="00395593"/>
    <w:sectPr w:rsidR="00395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3E39"/>
    <w:multiLevelType w:val="hybridMultilevel"/>
    <w:tmpl w:val="BC9AEFE2"/>
    <w:lvl w:ilvl="0" w:tplc="4260F050">
      <w:start w:val="1"/>
      <w:numFmt w:val="bullet"/>
      <w:lvlText w:val="●"/>
      <w:lvlJc w:val="left"/>
      <w:pPr>
        <w:ind w:left="720" w:hanging="360"/>
      </w:pPr>
    </w:lvl>
    <w:lvl w:ilvl="1" w:tplc="BB3CA2AC">
      <w:start w:val="1"/>
      <w:numFmt w:val="bullet"/>
      <w:lvlText w:val="○"/>
      <w:lvlJc w:val="left"/>
      <w:pPr>
        <w:ind w:left="1440" w:hanging="360"/>
      </w:pPr>
    </w:lvl>
    <w:lvl w:ilvl="2" w:tplc="0DBC528A">
      <w:start w:val="1"/>
      <w:numFmt w:val="bullet"/>
      <w:lvlText w:val="■"/>
      <w:lvlJc w:val="left"/>
      <w:pPr>
        <w:ind w:left="2160" w:hanging="360"/>
      </w:pPr>
    </w:lvl>
    <w:lvl w:ilvl="3" w:tplc="0A06CF64">
      <w:start w:val="1"/>
      <w:numFmt w:val="bullet"/>
      <w:lvlText w:val="●"/>
      <w:lvlJc w:val="left"/>
      <w:pPr>
        <w:ind w:left="2880" w:hanging="360"/>
      </w:pPr>
    </w:lvl>
    <w:lvl w:ilvl="4" w:tplc="A93C1812">
      <w:start w:val="1"/>
      <w:numFmt w:val="bullet"/>
      <w:lvlText w:val="○"/>
      <w:lvlJc w:val="left"/>
      <w:pPr>
        <w:ind w:left="3600" w:hanging="360"/>
      </w:pPr>
    </w:lvl>
    <w:lvl w:ilvl="5" w:tplc="EA903B82">
      <w:start w:val="1"/>
      <w:numFmt w:val="bullet"/>
      <w:lvlText w:val="■"/>
      <w:lvlJc w:val="left"/>
      <w:pPr>
        <w:ind w:left="4320" w:hanging="360"/>
      </w:pPr>
    </w:lvl>
    <w:lvl w:ilvl="6" w:tplc="4FF85752">
      <w:start w:val="1"/>
      <w:numFmt w:val="bullet"/>
      <w:lvlText w:val="●"/>
      <w:lvlJc w:val="left"/>
      <w:pPr>
        <w:ind w:left="5040" w:hanging="360"/>
      </w:pPr>
    </w:lvl>
    <w:lvl w:ilvl="7" w:tplc="3E40678C">
      <w:start w:val="1"/>
      <w:numFmt w:val="bullet"/>
      <w:lvlText w:val="●"/>
      <w:lvlJc w:val="left"/>
      <w:pPr>
        <w:ind w:left="5760" w:hanging="360"/>
      </w:pPr>
    </w:lvl>
    <w:lvl w:ilvl="8" w:tplc="C6702CCC">
      <w:start w:val="1"/>
      <w:numFmt w:val="bullet"/>
      <w:lvlText w:val="●"/>
      <w:lvlJc w:val="left"/>
      <w:pPr>
        <w:ind w:left="6480" w:hanging="360"/>
      </w:pPr>
    </w:lvl>
  </w:abstractNum>
  <w:num w:numId="1" w16cid:durableId="2115974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EB"/>
    <w:rsid w:val="00395593"/>
    <w:rsid w:val="00A700EB"/>
    <w:rsid w:val="00A72DB8"/>
    <w:rsid w:val="00B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D0CE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2026-05-13T12:09:00Z</dcterms:modified>
</cp:coreProperties>
</file>