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21178B" w14:paraId="0D658E69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658E63" w14:textId="77777777" w:rsidR="0021178B" w:rsidRDefault="005A745C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0D658E64" w14:textId="3E513531" w:rsidR="0021178B" w:rsidRDefault="006350AD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5A745C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0D658E65" w14:textId="77777777" w:rsidR="0021178B" w:rsidRDefault="005A745C">
            <w:pPr>
              <w:spacing w:after="60"/>
              <w:jc w:val="center"/>
            </w:pPr>
            <w:r>
              <w:rPr>
                <w:b/>
                <w:bCs/>
              </w:rPr>
              <w:t>TOPLUMSAL KATKI KOMİSYONU</w:t>
            </w:r>
          </w:p>
          <w:p w14:paraId="0D658E66" w14:textId="77777777" w:rsidR="0021178B" w:rsidRDefault="005A745C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658E67" w14:textId="77777777" w:rsidR="0021178B" w:rsidRDefault="005A745C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658E68" w14:textId="29B0ADCF" w:rsidR="0021178B" w:rsidRDefault="006350AD">
            <w:r>
              <w:rPr>
                <w:sz w:val="16"/>
                <w:szCs w:val="16"/>
              </w:rPr>
              <w:t>HAV</w:t>
            </w:r>
            <w:r w:rsidR="005A745C">
              <w:rPr>
                <w:sz w:val="16"/>
                <w:szCs w:val="16"/>
              </w:rPr>
              <w:t>-</w:t>
            </w:r>
            <w:proofErr w:type="spellStart"/>
            <w:r w:rsidR="005A745C">
              <w:rPr>
                <w:sz w:val="16"/>
                <w:szCs w:val="16"/>
              </w:rPr>
              <w:t>GT</w:t>
            </w:r>
            <w:proofErr w:type="spellEnd"/>
            <w:r w:rsidR="005A745C">
              <w:rPr>
                <w:sz w:val="16"/>
                <w:szCs w:val="16"/>
              </w:rPr>
              <w:t>-013</w:t>
            </w:r>
          </w:p>
        </w:tc>
      </w:tr>
      <w:tr w:rsidR="0021178B" w14:paraId="0D658E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D658E6A" w14:textId="77777777" w:rsidR="0021178B" w:rsidRDefault="0021178B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658E6B" w14:textId="77777777" w:rsidR="0021178B" w:rsidRDefault="005A745C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658E6C" w14:textId="77777777" w:rsidR="0021178B" w:rsidRDefault="005A745C">
            <w:r>
              <w:rPr>
                <w:sz w:val="16"/>
                <w:szCs w:val="16"/>
              </w:rPr>
              <w:t>11.05.2026</w:t>
            </w:r>
          </w:p>
        </w:tc>
      </w:tr>
      <w:tr w:rsidR="0021178B" w14:paraId="0D658E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D658E6E" w14:textId="77777777" w:rsidR="0021178B" w:rsidRDefault="0021178B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658E6F" w14:textId="77777777" w:rsidR="0021178B" w:rsidRDefault="005A745C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658E70" w14:textId="77777777" w:rsidR="0021178B" w:rsidRDefault="0021178B"/>
        </w:tc>
      </w:tr>
      <w:tr w:rsidR="0021178B" w14:paraId="0D658E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0D658E72" w14:textId="77777777" w:rsidR="0021178B" w:rsidRDefault="0021178B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658E73" w14:textId="77777777" w:rsidR="0021178B" w:rsidRDefault="005A745C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658E74" w14:textId="77777777" w:rsidR="0021178B" w:rsidRDefault="005A745C">
            <w:r>
              <w:rPr>
                <w:sz w:val="16"/>
                <w:szCs w:val="16"/>
              </w:rPr>
              <w:t>1/1</w:t>
            </w:r>
          </w:p>
        </w:tc>
      </w:tr>
    </w:tbl>
    <w:p w14:paraId="0D658E76" w14:textId="77777777" w:rsidR="0021178B" w:rsidRDefault="0021178B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1178B" w14:paraId="0D658E7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77" w14:textId="77777777" w:rsidR="0021178B" w:rsidRDefault="005A745C">
            <w:r>
              <w:rPr>
                <w:b/>
                <w:bCs/>
              </w:rPr>
              <w:t>Görev</w:t>
            </w:r>
          </w:p>
        </w:tc>
      </w:tr>
      <w:tr w:rsidR="0021178B" w14:paraId="0D658E7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79" w14:textId="77777777" w:rsidR="0021178B" w:rsidRDefault="005A745C">
            <w:pPr>
              <w:spacing w:after="40"/>
            </w:pPr>
            <w:r>
              <w:t>Bölümün topluma hizmet ve sosyal sorumluluk faaliyetlerini planlamak, organize etmek ve raporlamak; toplumsal katkı projelerini koordine etmek, bölgenin kalkınma potansiyelini (tarım ekonomisi, sınır ticareti) değerlendirmek ve bölümün bölgesel kalkınmaya katkısını artırmaktır.</w:t>
            </w:r>
          </w:p>
        </w:tc>
      </w:tr>
      <w:tr w:rsidR="0021178B" w14:paraId="0D658E7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7B" w14:textId="77777777" w:rsidR="0021178B" w:rsidRDefault="005A745C">
            <w:r>
              <w:rPr>
                <w:b/>
                <w:bCs/>
              </w:rPr>
              <w:t>Üstü</w:t>
            </w:r>
          </w:p>
        </w:tc>
      </w:tr>
      <w:tr w:rsidR="0021178B" w14:paraId="0D658E7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7D" w14:textId="77777777" w:rsidR="0021178B" w:rsidRDefault="005A745C">
            <w:pPr>
              <w:spacing w:after="40"/>
            </w:pPr>
            <w:r>
              <w:t>Bölüm Başkanı</w:t>
            </w:r>
          </w:p>
        </w:tc>
      </w:tr>
      <w:tr w:rsidR="0021178B" w14:paraId="0D658E8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7F" w14:textId="77777777" w:rsidR="0021178B" w:rsidRDefault="005A745C">
            <w:r>
              <w:rPr>
                <w:b/>
                <w:bCs/>
              </w:rPr>
              <w:t>Vekili</w:t>
            </w:r>
          </w:p>
        </w:tc>
      </w:tr>
      <w:tr w:rsidR="0021178B" w14:paraId="0D658E8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81" w14:textId="77777777" w:rsidR="0021178B" w:rsidRDefault="005A745C">
            <w:pPr>
              <w:spacing w:after="40"/>
            </w:pPr>
            <w:r>
              <w:t>Komisyon Başkanı</w:t>
            </w:r>
          </w:p>
        </w:tc>
      </w:tr>
      <w:tr w:rsidR="0021178B" w14:paraId="0D658E8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83" w14:textId="77777777" w:rsidR="0021178B" w:rsidRDefault="005A745C">
            <w:r>
              <w:rPr>
                <w:b/>
                <w:bCs/>
              </w:rPr>
              <w:t>Nitelikler</w:t>
            </w:r>
          </w:p>
        </w:tc>
      </w:tr>
      <w:tr w:rsidR="0021178B" w14:paraId="0D658E8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85" w14:textId="77777777" w:rsidR="0021178B" w:rsidRDefault="005A745C">
            <w:pPr>
              <w:spacing w:after="30"/>
              <w:ind w:left="360" w:hanging="200"/>
            </w:pPr>
            <w:r>
              <w:t>● Görevin gerektirdiği ilgili yönetmelik ve yönergeleri bilmek.</w:t>
            </w:r>
          </w:p>
          <w:p w14:paraId="0D658E86" w14:textId="77777777" w:rsidR="0021178B" w:rsidRDefault="005A745C">
            <w:pPr>
              <w:spacing w:after="30"/>
              <w:ind w:left="360" w:hanging="200"/>
            </w:pPr>
            <w:r>
              <w:t>● Sosyal sorumluluk projeleri ve toplumsal katkı faaliyetleri konusunda deneyim sahibi olmak.</w:t>
            </w:r>
          </w:p>
          <w:p w14:paraId="0D658E87" w14:textId="77777777" w:rsidR="0021178B" w:rsidRDefault="005A745C">
            <w:pPr>
              <w:spacing w:after="30"/>
              <w:ind w:left="360" w:hanging="200"/>
            </w:pPr>
            <w:r>
              <w:t>● Bölgesel kalkınma, tarım ekonomisi ve sınır ticareti konularında farkındalık sahibi olmak.</w:t>
            </w:r>
          </w:p>
        </w:tc>
      </w:tr>
      <w:tr w:rsidR="0021178B" w14:paraId="0D658E8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89" w14:textId="77777777" w:rsidR="0021178B" w:rsidRDefault="005A745C">
            <w:r>
              <w:rPr>
                <w:b/>
                <w:bCs/>
              </w:rPr>
              <w:t>İlgili Mevzuat</w:t>
            </w:r>
          </w:p>
        </w:tc>
      </w:tr>
      <w:tr w:rsidR="0021178B" w14:paraId="0D658E8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8B" w14:textId="77777777" w:rsidR="0021178B" w:rsidRDefault="005A745C">
            <w:pPr>
              <w:spacing w:after="30"/>
              <w:ind w:left="360" w:hanging="200"/>
            </w:pPr>
            <w:r>
              <w:t>● Yükseköğretim Kalite Güvencesi Yönetmeliği</w:t>
            </w:r>
          </w:p>
          <w:p w14:paraId="0D658E8C" w14:textId="77777777" w:rsidR="0021178B" w:rsidRDefault="005A745C">
            <w:pPr>
              <w:spacing w:after="30"/>
              <w:ind w:left="360" w:hanging="200"/>
            </w:pPr>
            <w:r>
              <w:t>● Iğdır Üniversitesi Toplumsal Katkı Politikası</w:t>
            </w:r>
          </w:p>
        </w:tc>
      </w:tr>
      <w:tr w:rsidR="0021178B" w14:paraId="0D658E8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8E" w14:textId="77777777" w:rsidR="0021178B" w:rsidRDefault="005A745C">
            <w:r>
              <w:rPr>
                <w:b/>
                <w:bCs/>
              </w:rPr>
              <w:t>Görev ve Sorumluluklar</w:t>
            </w:r>
          </w:p>
        </w:tc>
      </w:tr>
      <w:tr w:rsidR="0021178B" w14:paraId="0D658E9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90" w14:textId="77777777" w:rsidR="0021178B" w:rsidRDefault="005A745C">
            <w:pPr>
              <w:spacing w:after="30"/>
              <w:ind w:left="360" w:hanging="200"/>
            </w:pPr>
            <w:r>
              <w:t>● Toplumsal katkı faaliyetlerini yıllık plan dahilinde planlamak ve organize etmek.</w:t>
            </w:r>
          </w:p>
          <w:p w14:paraId="0D658E91" w14:textId="77777777" w:rsidR="0021178B" w:rsidRDefault="005A745C">
            <w:pPr>
              <w:spacing w:after="30"/>
              <w:ind w:left="360" w:hanging="200"/>
            </w:pPr>
            <w:r>
              <w:t>● Sosyal sorumluluk projelerini koordine etmek ve yürütmek.</w:t>
            </w:r>
          </w:p>
          <w:p w14:paraId="0D658E92" w14:textId="77777777" w:rsidR="0021178B" w:rsidRDefault="005A745C">
            <w:pPr>
              <w:spacing w:after="30"/>
              <w:ind w:left="360" w:hanging="200"/>
            </w:pPr>
            <w:r>
              <w:t>● Bölümün toplumsal etkisini artırmaya yönelik stratejik çalışmalar yapmak.</w:t>
            </w:r>
          </w:p>
          <w:p w14:paraId="0D658E93" w14:textId="77777777" w:rsidR="0021178B" w:rsidRDefault="005A745C">
            <w:pPr>
              <w:spacing w:after="30"/>
              <w:ind w:left="360" w:hanging="200"/>
            </w:pPr>
            <w:r>
              <w:t>● Toplumsal katkı faaliyetlerini belgelemek, fotoğraflamak ve raporlamak.</w:t>
            </w:r>
          </w:p>
          <w:p w14:paraId="0D658E94" w14:textId="77777777" w:rsidR="0021178B" w:rsidRDefault="005A745C">
            <w:pPr>
              <w:spacing w:after="30"/>
              <w:ind w:left="360" w:hanging="200"/>
            </w:pPr>
            <w:r>
              <w:t xml:space="preserve">● Sivil toplum kuruluşları, kamu kurumları ve yerel yönetimlerle </w:t>
            </w:r>
            <w:proofErr w:type="gramStart"/>
            <w:r>
              <w:t>işbirliği</w:t>
            </w:r>
            <w:proofErr w:type="gramEnd"/>
            <w:r>
              <w:t xml:space="preserve"> geliştirmek.</w:t>
            </w:r>
          </w:p>
          <w:p w14:paraId="0D658E95" w14:textId="77777777" w:rsidR="0021178B" w:rsidRDefault="005A745C">
            <w:pPr>
              <w:spacing w:after="30"/>
              <w:ind w:left="360" w:hanging="200"/>
            </w:pPr>
            <w:r>
              <w:t>● Bölgesel ekonomik kalkınmaya yönelik araştırma ve danışmanlık faaliyetleri önermek.</w:t>
            </w:r>
          </w:p>
          <w:p w14:paraId="0D658E96" w14:textId="77777777" w:rsidR="0021178B" w:rsidRDefault="005A745C">
            <w:pPr>
              <w:spacing w:after="30"/>
              <w:ind w:left="360" w:hanging="200"/>
            </w:pPr>
            <w:r>
              <w:t>● Halka açık seminer, konferans ve bilgilendirme etkinlikleri düzenlemek.</w:t>
            </w:r>
          </w:p>
          <w:p w14:paraId="0D658E97" w14:textId="77777777" w:rsidR="0021178B" w:rsidRDefault="005A745C">
            <w:pPr>
              <w:spacing w:after="30"/>
              <w:ind w:left="360" w:hanging="200"/>
            </w:pPr>
            <w:r>
              <w:t>● Öğrencilerin toplumsal katkı faaliyetlerine katılımını teşvik etmek.</w:t>
            </w:r>
          </w:p>
          <w:p w14:paraId="0D658E98" w14:textId="77777777" w:rsidR="0021178B" w:rsidRDefault="005A745C">
            <w:pPr>
              <w:spacing w:after="30"/>
              <w:ind w:left="360" w:hanging="200"/>
            </w:pPr>
            <w:r>
              <w:t>● Toplumsal katkı projelerinin etki değerlendirmesini yapmak.</w:t>
            </w:r>
          </w:p>
          <w:p w14:paraId="0D658E99" w14:textId="77777777" w:rsidR="0021178B" w:rsidRDefault="005A745C">
            <w:pPr>
              <w:spacing w:after="30"/>
              <w:ind w:left="360" w:hanging="200"/>
            </w:pPr>
            <w:r>
              <w:t>● Bölümün toplumsal katkı performansını ulusal ve uluslararası örneklerle kıyaslamak.</w:t>
            </w:r>
          </w:p>
          <w:p w14:paraId="0D658E9A" w14:textId="77777777" w:rsidR="0021178B" w:rsidRDefault="005A745C">
            <w:pPr>
              <w:spacing w:after="30"/>
              <w:ind w:left="360" w:hanging="200"/>
            </w:pPr>
            <w:r>
              <w:t>● Yerel paydaşlardan gelen toplumsal talepleri değerlendirmek ve uygun projelere dönüştürmek.</w:t>
            </w:r>
          </w:p>
          <w:p w14:paraId="0D658E9B" w14:textId="77777777" w:rsidR="0021178B" w:rsidRDefault="005A745C">
            <w:pPr>
              <w:spacing w:after="30"/>
              <w:ind w:left="360" w:hanging="200"/>
            </w:pPr>
            <w:r>
              <w:t>● Sürdürülebilir kalkınma temalı en az 3 ders/seminer planlamak (Hedef 5.1, Eylül-Aralık 2026).</w:t>
            </w:r>
          </w:p>
          <w:p w14:paraId="0D658E9C" w14:textId="77777777" w:rsidR="0021178B" w:rsidRDefault="005A745C">
            <w:pPr>
              <w:spacing w:after="30"/>
              <w:ind w:left="360" w:hanging="200"/>
            </w:pPr>
            <w:r>
              <w:t>● Üniversitenin 'Katma Değeri Yüksek Tarımsal Ürünler' ihtisaslaşma alanında (</w:t>
            </w:r>
            <w:proofErr w:type="spellStart"/>
            <w:r>
              <w:t>SWOT</w:t>
            </w:r>
            <w:proofErr w:type="spellEnd"/>
            <w:r>
              <w:t xml:space="preserve"> </w:t>
            </w:r>
            <w:proofErr w:type="spellStart"/>
            <w:r>
              <w:t>F2</w:t>
            </w:r>
            <w:proofErr w:type="spellEnd"/>
            <w:r>
              <w:t xml:space="preserve">) tarım ekonomisi, kırsal kalkınma ve gıda güvenliği konularında </w:t>
            </w:r>
            <w:proofErr w:type="spellStart"/>
            <w:r>
              <w:t>disiplinlerarası</w:t>
            </w:r>
            <w:proofErr w:type="spellEnd"/>
            <w:r>
              <w:t xml:space="preserve"> projeler önermek.</w:t>
            </w:r>
          </w:p>
          <w:p w14:paraId="0D658E9D" w14:textId="77777777" w:rsidR="0021178B" w:rsidRDefault="005A745C">
            <w:pPr>
              <w:spacing w:after="30"/>
              <w:ind w:left="360" w:hanging="200"/>
            </w:pPr>
            <w:r>
              <w:t>● Sınır ticareti ve lojistik alanındaki araştırma potansiyelini (</w:t>
            </w:r>
            <w:proofErr w:type="spellStart"/>
            <w:r>
              <w:t>SWOT</w:t>
            </w:r>
            <w:proofErr w:type="spellEnd"/>
            <w:r>
              <w:t xml:space="preserve"> </w:t>
            </w:r>
            <w:proofErr w:type="spellStart"/>
            <w:r>
              <w:t>F8</w:t>
            </w:r>
            <w:proofErr w:type="spellEnd"/>
            <w:r>
              <w:t>, Fırsat 7) değerlendirerek uygulamalı projeler geliştirmek.</w:t>
            </w:r>
          </w:p>
        </w:tc>
      </w:tr>
      <w:tr w:rsidR="0021178B" w14:paraId="0D658EA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9F" w14:textId="77777777" w:rsidR="0021178B" w:rsidRDefault="005A745C">
            <w:proofErr w:type="spellStart"/>
            <w:r>
              <w:rPr>
                <w:b/>
                <w:bCs/>
              </w:rPr>
              <w:t>KYS</w:t>
            </w:r>
            <w:proofErr w:type="spellEnd"/>
            <w:r>
              <w:rPr>
                <w:b/>
                <w:bCs/>
              </w:rPr>
              <w:t xml:space="preserve"> Kapsamında Görev ve Sorumluluklar</w:t>
            </w:r>
          </w:p>
        </w:tc>
      </w:tr>
      <w:tr w:rsidR="0021178B" w14:paraId="0D658EA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A1" w14:textId="77777777" w:rsidR="0021178B" w:rsidRDefault="005A745C">
            <w:pPr>
              <w:spacing w:after="30"/>
              <w:ind w:left="360" w:hanging="200"/>
            </w:pPr>
            <w:r>
              <w:t xml:space="preserve">● Toplumsal katkı faaliyetlerinin </w:t>
            </w:r>
            <w:proofErr w:type="spellStart"/>
            <w:r>
              <w:t>KYS</w:t>
            </w:r>
            <w:proofErr w:type="spellEnd"/>
            <w:r>
              <w:t xml:space="preserve"> göstergelerini izlemek ve raporlamak.</w:t>
            </w:r>
          </w:p>
          <w:p w14:paraId="0D658EA2" w14:textId="77777777" w:rsidR="0021178B" w:rsidRDefault="005A745C">
            <w:pPr>
              <w:spacing w:after="30"/>
              <w:ind w:left="360" w:hanging="200"/>
            </w:pPr>
            <w:r>
              <w:t>● Yıllık toplumsal katkı raporunu hazırlamak ve akreditasyon dosyasına eklemek.</w:t>
            </w:r>
          </w:p>
          <w:p w14:paraId="0D658EA3" w14:textId="77777777" w:rsidR="0021178B" w:rsidRDefault="005A745C">
            <w:pPr>
              <w:spacing w:after="30"/>
              <w:ind w:left="360" w:hanging="200"/>
            </w:pPr>
            <w:r>
              <w:t xml:space="preserve">● Faaliyetlerin etki değerlendirmesini </w:t>
            </w:r>
            <w:proofErr w:type="spellStart"/>
            <w:r>
              <w:t>PUKÖ</w:t>
            </w:r>
            <w:proofErr w:type="spellEnd"/>
            <w:r>
              <w:t xml:space="preserve"> çerçevesinde yapmak.</w:t>
            </w:r>
          </w:p>
          <w:p w14:paraId="0D658EA4" w14:textId="77777777" w:rsidR="0021178B" w:rsidRDefault="005A745C">
            <w:pPr>
              <w:spacing w:after="30"/>
              <w:ind w:left="360" w:hanging="200"/>
            </w:pPr>
            <w:r>
              <w:t>● Toplumsal katkı faaliyetlerine katılım istatistiklerini derlemek.</w:t>
            </w:r>
          </w:p>
          <w:p w14:paraId="0D658EA5" w14:textId="77777777" w:rsidR="0021178B" w:rsidRDefault="005A745C">
            <w:pPr>
              <w:spacing w:after="30"/>
              <w:ind w:left="360" w:hanging="200"/>
            </w:pPr>
            <w:r>
              <w:t xml:space="preserve">● Stratejik Plan </w:t>
            </w:r>
            <w:proofErr w:type="spellStart"/>
            <w:r>
              <w:t>A5</w:t>
            </w:r>
            <w:proofErr w:type="spellEnd"/>
            <w:r>
              <w:t xml:space="preserve"> (Toplumsal Katkı) hedeflerinin gerçekleşme durumunu izlemek.</w:t>
            </w:r>
          </w:p>
        </w:tc>
      </w:tr>
    </w:tbl>
    <w:p w14:paraId="0D658EA7" w14:textId="77777777" w:rsidR="0021178B" w:rsidRDefault="0021178B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21178B" w14:paraId="0D658EA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A8" w14:textId="77777777" w:rsidR="0021178B" w:rsidRDefault="005A745C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A9" w14:textId="77777777" w:rsidR="0021178B" w:rsidRDefault="005A745C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AA" w14:textId="77777777" w:rsidR="0021178B" w:rsidRDefault="005A745C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6350AD" w14:paraId="0D658EB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AC" w14:textId="5AECACB8" w:rsidR="006350AD" w:rsidRDefault="006350AD" w:rsidP="006350AD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AE" w14:textId="6F566915" w:rsidR="006350AD" w:rsidRDefault="006350AD" w:rsidP="006350AD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58EAF" w14:textId="62B7A131" w:rsidR="006350AD" w:rsidRDefault="006350AD" w:rsidP="006350AD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0D658EB1" w14:textId="77777777" w:rsidR="005A745C" w:rsidRDefault="005A745C"/>
    <w:sectPr w:rsidR="005A74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7D33"/>
    <w:multiLevelType w:val="hybridMultilevel"/>
    <w:tmpl w:val="D1040232"/>
    <w:lvl w:ilvl="0" w:tplc="B3DA5D4C">
      <w:start w:val="1"/>
      <w:numFmt w:val="bullet"/>
      <w:lvlText w:val="●"/>
      <w:lvlJc w:val="left"/>
      <w:pPr>
        <w:ind w:left="720" w:hanging="360"/>
      </w:pPr>
    </w:lvl>
    <w:lvl w:ilvl="1" w:tplc="BC209206">
      <w:start w:val="1"/>
      <w:numFmt w:val="bullet"/>
      <w:lvlText w:val="○"/>
      <w:lvlJc w:val="left"/>
      <w:pPr>
        <w:ind w:left="1440" w:hanging="360"/>
      </w:pPr>
    </w:lvl>
    <w:lvl w:ilvl="2" w:tplc="8AC87CF0">
      <w:start w:val="1"/>
      <w:numFmt w:val="bullet"/>
      <w:lvlText w:val="■"/>
      <w:lvlJc w:val="left"/>
      <w:pPr>
        <w:ind w:left="2160" w:hanging="360"/>
      </w:pPr>
    </w:lvl>
    <w:lvl w:ilvl="3" w:tplc="A5DA356C">
      <w:start w:val="1"/>
      <w:numFmt w:val="bullet"/>
      <w:lvlText w:val="●"/>
      <w:lvlJc w:val="left"/>
      <w:pPr>
        <w:ind w:left="2880" w:hanging="360"/>
      </w:pPr>
    </w:lvl>
    <w:lvl w:ilvl="4" w:tplc="DC30BAEE">
      <w:start w:val="1"/>
      <w:numFmt w:val="bullet"/>
      <w:lvlText w:val="○"/>
      <w:lvlJc w:val="left"/>
      <w:pPr>
        <w:ind w:left="3600" w:hanging="360"/>
      </w:pPr>
    </w:lvl>
    <w:lvl w:ilvl="5" w:tplc="E5BAAC5E">
      <w:start w:val="1"/>
      <w:numFmt w:val="bullet"/>
      <w:lvlText w:val="■"/>
      <w:lvlJc w:val="left"/>
      <w:pPr>
        <w:ind w:left="4320" w:hanging="360"/>
      </w:pPr>
    </w:lvl>
    <w:lvl w:ilvl="6" w:tplc="35D0C876">
      <w:start w:val="1"/>
      <w:numFmt w:val="bullet"/>
      <w:lvlText w:val="●"/>
      <w:lvlJc w:val="left"/>
      <w:pPr>
        <w:ind w:left="5040" w:hanging="360"/>
      </w:pPr>
    </w:lvl>
    <w:lvl w:ilvl="7" w:tplc="D254A1A2">
      <w:start w:val="1"/>
      <w:numFmt w:val="bullet"/>
      <w:lvlText w:val="●"/>
      <w:lvlJc w:val="left"/>
      <w:pPr>
        <w:ind w:left="5760" w:hanging="360"/>
      </w:pPr>
    </w:lvl>
    <w:lvl w:ilvl="8" w:tplc="61741288">
      <w:start w:val="1"/>
      <w:numFmt w:val="bullet"/>
      <w:lvlText w:val="●"/>
      <w:lvlJc w:val="left"/>
      <w:pPr>
        <w:ind w:left="6480" w:hanging="360"/>
      </w:pPr>
    </w:lvl>
  </w:abstractNum>
  <w:num w:numId="1" w16cid:durableId="19765248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8B"/>
    <w:rsid w:val="0021178B"/>
    <w:rsid w:val="005A745C"/>
    <w:rsid w:val="006350AD"/>
    <w:rsid w:val="00A7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8E63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2</cp:revision>
  <dcterms:created xsi:type="dcterms:W3CDTF">2026-05-06T05:58:00Z</dcterms:created>
  <dcterms:modified xsi:type="dcterms:W3CDTF">2026-05-13T12:11:00Z</dcterms:modified>
</cp:coreProperties>
</file>